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37" w:rsidRDefault="00F8113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81137" w:rsidRDefault="00F81137">
      <w:pPr>
        <w:pStyle w:val="ConsPlusNormal"/>
        <w:jc w:val="both"/>
        <w:outlineLvl w:val="0"/>
      </w:pPr>
    </w:p>
    <w:p w:rsidR="00F81137" w:rsidRDefault="00F81137">
      <w:pPr>
        <w:pStyle w:val="ConsPlusTitle"/>
        <w:jc w:val="center"/>
        <w:outlineLvl w:val="0"/>
      </w:pPr>
      <w:r>
        <w:t>АДМИНИСТРАЦИЯ ГОРОДА ТОБОЛЬСКА</w:t>
      </w:r>
    </w:p>
    <w:p w:rsidR="00F81137" w:rsidRDefault="00F81137">
      <w:pPr>
        <w:pStyle w:val="ConsPlusTitle"/>
        <w:jc w:val="center"/>
      </w:pPr>
    </w:p>
    <w:p w:rsidR="00F81137" w:rsidRDefault="00F81137">
      <w:pPr>
        <w:pStyle w:val="ConsPlusTitle"/>
        <w:jc w:val="center"/>
      </w:pPr>
      <w:r>
        <w:t>ПОСТАНОВЛЕНИЕ</w:t>
      </w:r>
    </w:p>
    <w:p w:rsidR="00F81137" w:rsidRDefault="00F81137">
      <w:pPr>
        <w:pStyle w:val="ConsPlusTitle"/>
        <w:jc w:val="center"/>
      </w:pPr>
      <w:r>
        <w:t>от 30 марта 2007 г. N 06</w:t>
      </w:r>
    </w:p>
    <w:p w:rsidR="00F81137" w:rsidRDefault="00F81137">
      <w:pPr>
        <w:pStyle w:val="ConsPlusTitle"/>
        <w:jc w:val="center"/>
      </w:pPr>
    </w:p>
    <w:p w:rsidR="00F81137" w:rsidRDefault="00F81137">
      <w:pPr>
        <w:pStyle w:val="ConsPlusTitle"/>
        <w:jc w:val="center"/>
      </w:pPr>
      <w:r>
        <w:t>ОБ УТВЕРЖДЕНИИ ПОЛОЖЕНИЯ О ПОРЯДКЕ УСТАНОВЛЕНИЯ ПРИЧИН</w:t>
      </w:r>
    </w:p>
    <w:p w:rsidR="00F81137" w:rsidRDefault="00F81137">
      <w:pPr>
        <w:pStyle w:val="ConsPlusTitle"/>
        <w:jc w:val="center"/>
      </w:pPr>
      <w:r>
        <w:t>НАРУШЕНИЯ ЗАКОНОДАТЕЛЬСТВА О ГРАДОСТРОИТЕЛЬНОЙ ДЕЯТЕЛЬНОСТИ</w:t>
      </w:r>
    </w:p>
    <w:p w:rsidR="00F81137" w:rsidRDefault="00F81137">
      <w:pPr>
        <w:pStyle w:val="ConsPlusNormal"/>
        <w:jc w:val="center"/>
      </w:pPr>
    </w:p>
    <w:p w:rsidR="00F81137" w:rsidRDefault="00F81137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 и в целях соблюдения законодательства о градостроительной деятельности всеми субъектами градостроительных отношений: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порядке установления причин нарушения законодательства о градостроительной деятельности (прилагается).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Главы администрации по строительству.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3. Организационно-контрольному комитету (Миленина Е.Ю.) опубликовать постановление в средствах массовой информации.</w:t>
      </w: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Normal"/>
        <w:jc w:val="right"/>
      </w:pPr>
      <w:r>
        <w:t>Исполняющий обязанности</w:t>
      </w:r>
    </w:p>
    <w:p w:rsidR="00F81137" w:rsidRDefault="00F81137">
      <w:pPr>
        <w:pStyle w:val="ConsPlusNormal"/>
        <w:jc w:val="right"/>
      </w:pPr>
      <w:r>
        <w:t>Главы администрации,</w:t>
      </w:r>
    </w:p>
    <w:p w:rsidR="00F81137" w:rsidRDefault="00F81137">
      <w:pPr>
        <w:pStyle w:val="ConsPlusNormal"/>
        <w:jc w:val="right"/>
      </w:pPr>
      <w:r>
        <w:t>заместитель</w:t>
      </w:r>
    </w:p>
    <w:p w:rsidR="00F81137" w:rsidRDefault="00F81137">
      <w:pPr>
        <w:pStyle w:val="ConsPlusNormal"/>
        <w:jc w:val="right"/>
      </w:pPr>
      <w:r>
        <w:t>Главы администрации</w:t>
      </w:r>
    </w:p>
    <w:p w:rsidR="00F81137" w:rsidRDefault="00F81137">
      <w:pPr>
        <w:pStyle w:val="ConsPlusNormal"/>
        <w:jc w:val="right"/>
      </w:pPr>
      <w:r>
        <w:t>И.Е.СУТЯГИН</w:t>
      </w: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Normal"/>
        <w:jc w:val="right"/>
        <w:outlineLvl w:val="0"/>
      </w:pPr>
      <w:r>
        <w:t>Утверждено</w:t>
      </w:r>
    </w:p>
    <w:p w:rsidR="00F81137" w:rsidRDefault="00F81137">
      <w:pPr>
        <w:pStyle w:val="ConsPlusNormal"/>
        <w:jc w:val="right"/>
      </w:pPr>
      <w:r>
        <w:t>постановлением</w:t>
      </w:r>
    </w:p>
    <w:p w:rsidR="00F81137" w:rsidRDefault="00F81137">
      <w:pPr>
        <w:pStyle w:val="ConsPlusNormal"/>
        <w:jc w:val="right"/>
      </w:pPr>
      <w:r>
        <w:t>администрации г. Тобольска</w:t>
      </w:r>
    </w:p>
    <w:p w:rsidR="00F81137" w:rsidRDefault="00F81137">
      <w:pPr>
        <w:pStyle w:val="ConsPlusNormal"/>
        <w:jc w:val="right"/>
      </w:pPr>
      <w:r>
        <w:t>от 30.03.2007 N 06</w:t>
      </w: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Title"/>
        <w:jc w:val="center"/>
      </w:pPr>
      <w:bookmarkStart w:id="0" w:name="P29"/>
      <w:bookmarkEnd w:id="0"/>
      <w:r>
        <w:t>ПОЛОЖЕНИЕ</w:t>
      </w:r>
    </w:p>
    <w:p w:rsidR="00F81137" w:rsidRDefault="00F81137">
      <w:pPr>
        <w:pStyle w:val="ConsPlusTitle"/>
        <w:jc w:val="center"/>
      </w:pPr>
      <w:r>
        <w:t>О ПОРЯДКЕ УСТАНОВЛЕНИЯ ПРИЧИН НАРУШЕНИЯ ЗАКОНОДАТЕЛЬСТВА</w:t>
      </w:r>
    </w:p>
    <w:p w:rsidR="00F81137" w:rsidRDefault="00F81137">
      <w:pPr>
        <w:pStyle w:val="ConsPlusTitle"/>
        <w:jc w:val="center"/>
      </w:pPr>
      <w:r>
        <w:t>О ГРАДОСТРОИТЕЛЬНОЙ ДЕЯТЕЛЬНОСТИ</w:t>
      </w:r>
    </w:p>
    <w:p w:rsidR="00F81137" w:rsidRDefault="00F81137">
      <w:pPr>
        <w:pStyle w:val="ConsPlusNormal"/>
        <w:jc w:val="center"/>
      </w:pPr>
    </w:p>
    <w:p w:rsidR="00F81137" w:rsidRDefault="00F81137">
      <w:pPr>
        <w:pStyle w:val="ConsPlusNormal"/>
        <w:jc w:val="center"/>
        <w:outlineLvl w:val="1"/>
      </w:pPr>
      <w:r>
        <w:t>I. Общие положения</w:t>
      </w:r>
    </w:p>
    <w:p w:rsidR="00F81137" w:rsidRDefault="00F81137">
      <w:pPr>
        <w:pStyle w:val="ConsPlusNormal"/>
        <w:jc w:val="center"/>
      </w:pPr>
    </w:p>
    <w:p w:rsidR="00F81137" w:rsidRDefault="00F81137">
      <w:pPr>
        <w:pStyle w:val="ConsPlusNormal"/>
        <w:ind w:firstLine="540"/>
        <w:jc w:val="both"/>
      </w:pPr>
      <w:bookmarkStart w:id="1" w:name="P35"/>
      <w:bookmarkEnd w:id="1"/>
      <w:r>
        <w:t>1.1. Настоящее Положение определяет порядок установления причин нарушения законодательства о градостроительной деятельности (далее - установление причин) на территории города Тобольска в следующих случаях: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 xml:space="preserve">1) если причинен вред жизни или здоровью физических лиц, имуществу физических или юридических лиц в процессе строительства, реконструкции, капитального ремонта (в дальнейшем - строительства) или эксплуатации объектов, за исключением: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линий связи (в том числе линейно-кабельных сооружений), иных особо опасных, технически сложных и уникальных объектов, объектов, </w:t>
      </w:r>
      <w:r>
        <w:lastRenderedPageBreak/>
        <w:t>сведения о которых составляют государственную тайну, объектов обороны и безопасности, а также объектов здравоохранения, образования, культуры, отдыха, спорта и иных объектов социального и коммунально-бытового назначения, объектов транспортной инфраструктуры, торговли, общественного питания, объектов делового, административного, финансового, религиозного назначения, объектов жилищного фонда (кроме индивидуального жилищного строительства), не являющихся особо опасными, технически сложными и уникальными объектами;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2)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В других случаях порядок устанавливается в соответствии с действующим законодательством.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 xml:space="preserve">1.2. Установление причин нарушения законодательства о градостроительной деятельности в случаях, указанных в </w:t>
      </w:r>
      <w:hyperlink w:anchor="P35" w:history="1">
        <w:r>
          <w:rPr>
            <w:color w:val="0000FF"/>
          </w:rPr>
          <w:t>п. 1.1</w:t>
        </w:r>
      </w:hyperlink>
      <w:r>
        <w:t xml:space="preserve"> настоящего Положения, проводится независимо от источников финансирования строительства, форм собственности и ведомственной принадлежности объектов и участников строительства.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1.3. Установление причин осуществляется в целях: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устранения нарушения законодательства о градостроительной деятельности;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определения круга лиц, которым причинен вред в результате нарушения законодательства, а также размеров причиненного вреда;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определения лиц, допустивших нарушения законодательства и обстоятельств, указывающих на их виновность;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обобщения и анализа установленных причин нарушения законодательства в целях разработки предложений для принятия мер по предупреждению подобных нарушений;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использования материалов по установлению причин при разработке нормативных правовых актов органов местного самоуправления в области градостроительства.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 xml:space="preserve">1.4. Лица, осуществляющие строительство или эксплуатацию объектов, на которых допущены нарушения законодательства о градостроительной деятельности, повлекшие причинение вреда, должны немедленно передать сообщение о факте нарушения в Администрацию города Тобольска, а в случаях причинения вреда жизни и здоровью физических лиц - кроме того, в органы прокуратуры по месту нахождения объекта, на котором допущены нарушения, в органы МЧС, государственную инспекцию по труду. Сообщение может быть направлено также государственными надзорными органами; лицом, которому причинен вред, а также - из публикации в средствах массовой информации любой информации, содержащей достоверные сведения о фактах нарушения законодательства о градостроительной деятельности, повлекшего причинение вреда жизни или здоровью физических лиц, имуществу физических или юридических лиц в случаях, указанных в </w:t>
      </w:r>
      <w:hyperlink w:anchor="P35" w:history="1">
        <w:r>
          <w:rPr>
            <w:color w:val="0000FF"/>
          </w:rPr>
          <w:t>п. 1.1</w:t>
        </w:r>
      </w:hyperlink>
      <w:r>
        <w:t xml:space="preserve"> настоящего Положения.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1.5. После создания технической комиссии в соответствии с настоящим Положением лица, осуществляющие строительство или эксплуатацию объектов, на которых допущены нарушения законодательства о градостроительной деятельности, представляют в эту комиссию дополнительную информацию, содержащую следующие сведения: полное наименование и состояние объекта, наименование заказчика, подрядчика, проектировщика, эксплуатационной организации с указанием их юридических адресов и руководителей, место расположения объекта (административный адрес), время, характер и размер причиненного вреда, сведения о пострадавших и погибших, обстоятельства причинения вреда жизни и здоровью, имуществу, сведения о вероятной причине причинения вреда.</w:t>
      </w: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Normal"/>
        <w:jc w:val="center"/>
        <w:outlineLvl w:val="1"/>
      </w:pPr>
      <w:r>
        <w:t>II. Порядок установления причин</w:t>
      </w:r>
    </w:p>
    <w:p w:rsidR="00F81137" w:rsidRDefault="00F81137">
      <w:pPr>
        <w:pStyle w:val="ConsPlusNormal"/>
        <w:jc w:val="center"/>
      </w:pPr>
    </w:p>
    <w:p w:rsidR="00F81137" w:rsidRDefault="00F81137">
      <w:pPr>
        <w:pStyle w:val="ConsPlusNormal"/>
        <w:ind w:firstLine="540"/>
        <w:jc w:val="both"/>
      </w:pPr>
      <w:r>
        <w:t>2.1. Причины нарушения законодательства о градостроительной деятельности, повлекшего причинение вреда жизни или здоровью физических лиц, имуществу физических или юридических лиц, устанавливаются Технической комиссией.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2.2. Технические комиссии создаются Администрацией города немедленно после получения соответствующего сообщения, но не позднее десяти дней со дня причинения такого вреда.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2.3. Администрация города, получив соответствующее сообщение или информацию, издает распоряжение о создании Технической комиссии (далее - Комиссии).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2.4. В состав Комиссии включаются: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заместитель Главы администрации по строительству (Председатель Комиссии);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заместитель Главы администрации по ЖКХ, транспорту и связи;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представитель органов, уполномоченных на проведение государственной экспертизы проектной документации;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Председатель Комитета по архитектуре и градостроительству;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представители других заинтересованных органов и организаций.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Состав Комиссии определяется в каждом конкретном случае индивидуально.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2.5. В качестве наблюдателей в работе Комиссии могут принимать участие представители: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застройщика, заказчика;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лица, выполняющего инженерные изыскания;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лица, осуществлявшего подготовку проектной документации;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лица, осуществляющего строительство;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организации, эксплуатирующей объект, и служб, эксплуатирующих инженерное оборудование, - при нарушениях, связанных со строительством и эксплуатацией инженерного оборудования;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представители заинтересованных граждан и их объединений.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2.6. В распоряжении о создании Комиссии устанавливается срок ее работы, который не может превышать двух месяцев.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2.7. Для установления причин Комиссия осуществляет следующие функции: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2.7.1. запрашивает и изучает материалы инженерных изысканий, всю исходно-разрешительную и проектную документацию, на основании которой осуществлялось строительство либо эксплуатация объекта;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2.7.2. устанавливает наличие документов, подтверждающих согласование проектной документации с государственными надзорными органами в соответствии с архитектурно-планировочным заданием и действующим законодательством, наличие положительного заключения государственной экспертизы проектной документации в соответствии с законодательством; наличие других необходимых для строительства и эксплуатации объекта документов;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lastRenderedPageBreak/>
        <w:t>2.7.3. осуществляет проверку исполнительной документации по объекту строительства;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2.7.4. проверяет - направлялась ли лицом, осуществляющим строительство, информация о начале строительства или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2.7.5. устанавливает соответствие физических и юридических лиц, осуществляющих проектирование, строительство либо выполняющих отдельные виды работ и эксплуатацию объекта, требованиям законодательства Российской Федерации, предъявляемым к таким лицам;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2.7.6. производит осмотр здания, сооружения, на котором допущено причинение вреда жизни или здоровью физических лиц, имуществу физических или юридических лиц,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2.7.7. устанавливает наличие и полноту документов о вводе в эксплуатацию, наличие необходимых заключений государственных надзорных органов, других документов, представляемых для получения разрешения на ввод объекта в эксплуатацию, по эксплуатируемым объектам;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2.7.8. запрашивает иные документы и материалы, предпринимает все необходимые действия для установления причин нарушения законодательства о градостроительстве.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2.8. Комиссия анализирует представленные материалы и документы и устанавливает на основе произведенного анализа: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обстоятельства и причины нарушения законодательства о градостроительстве, повлекшего причинение вреда;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организацию или лицо - участника строительства (лицо, осуществлявшее проектирование, строительство объекта), эксплуатирующую организацию, другие органы и организации, а также конкретных должностных лиц, виновных в допущенных нарушениях, и обстоятельства, указывающие на их виновность;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- необходимость проведения мероприятий по ликвидации последствий допущенных нарушений.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2.9. Комиссия может выполнять другие работы, необходимость в проведении которых выявляется в ходе установления причин нарушения градостроительного законодательства.</w:t>
      </w:r>
    </w:p>
    <w:p w:rsidR="00F81137" w:rsidRDefault="00F81137">
      <w:pPr>
        <w:pStyle w:val="ConsPlusNormal"/>
        <w:spacing w:before="220"/>
        <w:ind w:firstLine="540"/>
        <w:jc w:val="both"/>
      </w:pPr>
      <w:bookmarkStart w:id="2" w:name="P83"/>
      <w:bookmarkEnd w:id="2"/>
      <w:r>
        <w:t>2.10. По результатам работы Комиссии составляется заключение, содержащее выводы: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1) о причинах нарушения законодательства, в результате которых был причинен вред жизни или здоровью физических лиц, имуществу физических или юридических лиц и о его размерах;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2) об обстоятельствах, указывающих на виновность лиц;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3) о необходимых мерах по устранению нарушений и восстановлению благоприятных условий жизнедеятельности человека.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 xml:space="preserve">2.11. Заключение составляется по форме, согласно </w:t>
      </w:r>
      <w:hyperlink w:anchor="P109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 xml:space="preserve"> к настоящему Положению, утверждается распоряжением Главы администрации и направляется в срок не более семи дней после его утверждения лицу, осуществляющему строительство (эксплуатацию) объекта, для устранения причин нарушения законодательства о градостроительной деятельности, </w:t>
      </w:r>
      <w:r>
        <w:lastRenderedPageBreak/>
        <w:t>повлекших причинение вреда.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2.12. При установлении в процессе работы комиссии фактов административных правонарушений комиссия направляет соответствующую информацию в органы Государственного строительного надзора, другие государственные надзорные органы для решения вопроса о привлечении виновных лиц к административной ответственности в порядке, установленном законом.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 xml:space="preserve">2.13. Заключение, указанное в </w:t>
      </w:r>
      <w:hyperlink w:anchor="P83" w:history="1">
        <w:r>
          <w:rPr>
            <w:color w:val="0000FF"/>
          </w:rPr>
          <w:t>п. 2.10</w:t>
        </w:r>
      </w:hyperlink>
      <w:r>
        <w:t xml:space="preserve"> настоящего Положения, в недельный срок после его утверждения подлежит опубликованию в средствах массовой информации в установленном порядке.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2.14. На основании заключения Комиссии и с учетом ее рекомендаций лицо, осуществляющее строительство или эксплуатацию объекта,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дальнейшем, в тот же срок представляет эти мероприятия в Администрацию города.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2.15. Лицо, осуществляющее строительство объекта, не вправе приступать к работам по их дальнейшему строительству до полного устранения допущенных нарушений.</w:t>
      </w:r>
    </w:p>
    <w:p w:rsidR="00F81137" w:rsidRDefault="00F81137">
      <w:pPr>
        <w:pStyle w:val="ConsPlusNormal"/>
        <w:spacing w:before="220"/>
        <w:ind w:firstLine="540"/>
        <w:jc w:val="both"/>
      </w:pPr>
      <w:r>
        <w:t>Надзор за устранением выявленных нарушений осуществляется органами Государственного строительного надзора в пределах полномочий.</w:t>
      </w: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Normal"/>
        <w:jc w:val="right"/>
        <w:outlineLvl w:val="1"/>
      </w:pPr>
      <w:r>
        <w:t>Приложение</w:t>
      </w:r>
    </w:p>
    <w:p w:rsidR="00F81137" w:rsidRDefault="00F81137">
      <w:pPr>
        <w:pStyle w:val="ConsPlusNormal"/>
        <w:jc w:val="right"/>
      </w:pPr>
      <w:r>
        <w:t>к Положению</w:t>
      </w:r>
    </w:p>
    <w:p w:rsidR="00F81137" w:rsidRDefault="00F81137">
      <w:pPr>
        <w:pStyle w:val="ConsPlusNormal"/>
        <w:jc w:val="right"/>
      </w:pPr>
      <w:r>
        <w:t>о порядке установления</w:t>
      </w:r>
    </w:p>
    <w:p w:rsidR="00F81137" w:rsidRDefault="00F81137">
      <w:pPr>
        <w:pStyle w:val="ConsPlusNormal"/>
        <w:jc w:val="right"/>
      </w:pPr>
      <w:r>
        <w:t>причин нарушения законодательства</w:t>
      </w:r>
    </w:p>
    <w:p w:rsidR="00F81137" w:rsidRDefault="00F81137">
      <w:pPr>
        <w:pStyle w:val="ConsPlusNormal"/>
        <w:jc w:val="right"/>
      </w:pPr>
      <w:r>
        <w:t>о градостроительной деятельности</w:t>
      </w: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Nonformat"/>
        <w:jc w:val="both"/>
      </w:pPr>
      <w:r>
        <w:t xml:space="preserve">                                                         Утверждаю</w:t>
      </w:r>
    </w:p>
    <w:p w:rsidR="00F81137" w:rsidRDefault="00F81137">
      <w:pPr>
        <w:pStyle w:val="ConsPlusNonformat"/>
        <w:jc w:val="both"/>
      </w:pPr>
      <w:r>
        <w:t xml:space="preserve">                                         _________________________</w:t>
      </w:r>
    </w:p>
    <w:p w:rsidR="00F81137" w:rsidRDefault="00F81137">
      <w:pPr>
        <w:pStyle w:val="ConsPlusNonformat"/>
        <w:jc w:val="both"/>
      </w:pPr>
      <w:r>
        <w:t xml:space="preserve">                                              (подпись, должность)</w:t>
      </w:r>
    </w:p>
    <w:p w:rsidR="00F81137" w:rsidRDefault="00F81137">
      <w:pPr>
        <w:pStyle w:val="ConsPlusNonformat"/>
        <w:jc w:val="both"/>
      </w:pPr>
      <w:r>
        <w:t xml:space="preserve">                                         __________________200_ г.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bookmarkStart w:id="3" w:name="P109"/>
      <w:bookmarkEnd w:id="3"/>
      <w:r>
        <w:t xml:space="preserve">                            Заключение</w:t>
      </w:r>
    </w:p>
    <w:p w:rsidR="00F81137" w:rsidRDefault="00F81137">
      <w:pPr>
        <w:pStyle w:val="ConsPlusNonformat"/>
        <w:jc w:val="both"/>
      </w:pPr>
      <w:r>
        <w:t xml:space="preserve">  о результатах установления причин нарушения законодательства о</w:t>
      </w:r>
    </w:p>
    <w:p w:rsidR="00F81137" w:rsidRDefault="00F81137">
      <w:pPr>
        <w:pStyle w:val="ConsPlusNonformat"/>
        <w:jc w:val="both"/>
      </w:pPr>
      <w:r>
        <w:t xml:space="preserve">                  градостроительной деятельности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r>
        <w:t>_________                                   ______________________</w:t>
      </w:r>
    </w:p>
    <w:p w:rsidR="00F81137" w:rsidRDefault="00F81137">
      <w:pPr>
        <w:pStyle w:val="ConsPlusNonformat"/>
        <w:jc w:val="both"/>
      </w:pPr>
      <w:r>
        <w:t xml:space="preserve"> (</w:t>
      </w:r>
      <w:proofErr w:type="gramStart"/>
      <w:r>
        <w:t xml:space="preserve">дата)   </w:t>
      </w:r>
      <w:proofErr w:type="gramEnd"/>
      <w:r>
        <w:t xml:space="preserve">                                     (место составления)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r>
        <w:t>Техническая комиссия, назначенная ________________________________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                          (кем назначена,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_________________________________________________________________,</w:t>
      </w:r>
    </w:p>
    <w:p w:rsidR="00F81137" w:rsidRDefault="00F81137">
      <w:pPr>
        <w:pStyle w:val="ConsPlusNonformat"/>
        <w:jc w:val="both"/>
      </w:pPr>
      <w:r>
        <w:t xml:space="preserve">        наименование органа и документа, дата, N документа)</w:t>
      </w:r>
    </w:p>
    <w:p w:rsidR="00F81137" w:rsidRDefault="00F81137">
      <w:pPr>
        <w:pStyle w:val="ConsPlusNonformat"/>
        <w:jc w:val="both"/>
      </w:pPr>
      <w:r>
        <w:t>в составе:</w:t>
      </w:r>
    </w:p>
    <w:p w:rsidR="00F81137" w:rsidRDefault="00F81137">
      <w:pPr>
        <w:pStyle w:val="ConsPlusNonformat"/>
        <w:jc w:val="both"/>
      </w:pPr>
      <w:r>
        <w:t>председателя _____________________________________________________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      (фамилия, имя, отчество,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занимаемая должность, место работы)</w:t>
      </w:r>
    </w:p>
    <w:p w:rsidR="00F81137" w:rsidRDefault="00F81137">
      <w:pPr>
        <w:pStyle w:val="ConsPlusNonformat"/>
        <w:jc w:val="both"/>
      </w:pPr>
      <w:r>
        <w:t>членов комиссии __________________________________________________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 (фамилия, имя, отчество, должность, место работы)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lastRenderedPageBreak/>
        <w:t>с участием приглашенных специалистов 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                        (фамилия, имя, отчество,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     должность и место работы)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r>
        <w:t>составила    настоящее    заключение    о    причинах    нарушения</w:t>
      </w:r>
    </w:p>
    <w:p w:rsidR="00F81137" w:rsidRDefault="00F81137">
      <w:pPr>
        <w:pStyle w:val="ConsPlusNonformat"/>
        <w:jc w:val="both"/>
      </w:pPr>
      <w:r>
        <w:t xml:space="preserve">законодательства   о   </w:t>
      </w:r>
      <w:proofErr w:type="gramStart"/>
      <w:r>
        <w:t>градостроительной  деятельности</w:t>
      </w:r>
      <w:proofErr w:type="gramEnd"/>
      <w:r>
        <w:t>, повлекшего</w:t>
      </w:r>
    </w:p>
    <w:p w:rsidR="00F81137" w:rsidRDefault="00F81137">
      <w:pPr>
        <w:pStyle w:val="ConsPlusNonformat"/>
        <w:jc w:val="both"/>
      </w:pPr>
      <w:r>
        <w:t>причинение    вреда    жизни    или   здоровью   физических   лиц,</w:t>
      </w:r>
    </w:p>
    <w:p w:rsidR="00F81137" w:rsidRDefault="00F81137">
      <w:pPr>
        <w:pStyle w:val="ConsPlusNonformat"/>
        <w:jc w:val="both"/>
      </w:pPr>
      <w:r>
        <w:t>имуществу физических и юридических лиц по объекту: 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 xml:space="preserve">      (наименование здания, сооружения, его местонахождение,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 xml:space="preserve">     принадлежность, дата и время суток, когда причинен вред)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proofErr w:type="gramStart"/>
      <w:r>
        <w:t>Подробное  описание</w:t>
      </w:r>
      <w:proofErr w:type="gramEnd"/>
      <w:r>
        <w:t xml:space="preserve">  обстоятельств,  при  которых причинен вред, с</w:t>
      </w:r>
    </w:p>
    <w:p w:rsidR="00F81137" w:rsidRDefault="00F81137">
      <w:pPr>
        <w:pStyle w:val="ConsPlusNonformat"/>
        <w:jc w:val="both"/>
      </w:pPr>
      <w:proofErr w:type="gramStart"/>
      <w:r>
        <w:t>указанием  вида</w:t>
      </w:r>
      <w:proofErr w:type="gramEnd"/>
      <w:r>
        <w:t xml:space="preserve">  нарушений  и  последствий  этих нарушений, объема</w:t>
      </w:r>
    </w:p>
    <w:p w:rsidR="00F81137" w:rsidRDefault="00F81137">
      <w:pPr>
        <w:pStyle w:val="ConsPlusNonformat"/>
        <w:jc w:val="both"/>
      </w:pPr>
      <w:r>
        <w:t>(</w:t>
      </w:r>
      <w:proofErr w:type="gramStart"/>
      <w:r>
        <w:t xml:space="preserve">площади)   </w:t>
      </w:r>
      <w:proofErr w:type="gramEnd"/>
      <w:r>
        <w:t>обрушившихся   и  частично  поврежденных  конструкций,</w:t>
      </w:r>
    </w:p>
    <w:p w:rsidR="00F81137" w:rsidRDefault="00F81137">
      <w:pPr>
        <w:pStyle w:val="ConsPlusNonformat"/>
        <w:jc w:val="both"/>
      </w:pPr>
      <w:r>
        <w:t xml:space="preserve">последовательности   </w:t>
      </w:r>
      <w:proofErr w:type="gramStart"/>
      <w:r>
        <w:t xml:space="preserve">обрушения,   </w:t>
      </w:r>
      <w:proofErr w:type="gramEnd"/>
      <w:r>
        <w:t>последствий  (полная,  частичная</w:t>
      </w:r>
    </w:p>
    <w:p w:rsidR="00F81137" w:rsidRDefault="00F81137">
      <w:pPr>
        <w:pStyle w:val="ConsPlusNonformat"/>
        <w:jc w:val="both"/>
      </w:pPr>
      <w:r>
        <w:t xml:space="preserve">приостановка    строительства    или    </w:t>
      </w:r>
      <w:proofErr w:type="gramStart"/>
      <w:r>
        <w:t xml:space="preserve">эксплуатации,   </w:t>
      </w:r>
      <w:proofErr w:type="gramEnd"/>
      <w:r>
        <w:t>количество</w:t>
      </w:r>
    </w:p>
    <w:p w:rsidR="00F81137" w:rsidRDefault="00F81137">
      <w:pPr>
        <w:pStyle w:val="ConsPlusNonformat"/>
        <w:jc w:val="both"/>
      </w:pPr>
      <w:proofErr w:type="gramStart"/>
      <w:r>
        <w:t xml:space="preserve">пострадавших,   </w:t>
      </w:r>
      <w:proofErr w:type="gramEnd"/>
      <w:r>
        <w:t xml:space="preserve">  размер     причиненного     ущерба    имуществу,</w:t>
      </w:r>
    </w:p>
    <w:p w:rsidR="00F81137" w:rsidRDefault="00F81137">
      <w:pPr>
        <w:pStyle w:val="ConsPlusNonformat"/>
        <w:jc w:val="both"/>
      </w:pPr>
      <w:r>
        <w:t>ориентировочные потери и т.д.) и другие данные 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Представленная разрешительная и проектная документация, заключения</w:t>
      </w:r>
    </w:p>
    <w:p w:rsidR="00F81137" w:rsidRDefault="00F81137">
      <w:pPr>
        <w:pStyle w:val="ConsPlusNonformat"/>
        <w:jc w:val="both"/>
      </w:pPr>
      <w:proofErr w:type="gramStart"/>
      <w:r>
        <w:t>экспертиз  и</w:t>
      </w:r>
      <w:proofErr w:type="gramEnd"/>
      <w:r>
        <w:t xml:space="preserve">  государственных надзорных органов по строительству и</w:t>
      </w:r>
    </w:p>
    <w:p w:rsidR="00F81137" w:rsidRDefault="00F81137">
      <w:pPr>
        <w:pStyle w:val="ConsPlusNonformat"/>
        <w:jc w:val="both"/>
      </w:pPr>
      <w:r>
        <w:t>эксплуатации объекта, на котором допущено нарушение 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 xml:space="preserve">     (наименование документа, дата и N, наименование органа,</w:t>
      </w:r>
    </w:p>
    <w:p w:rsidR="00F81137" w:rsidRDefault="00F81137">
      <w:pPr>
        <w:pStyle w:val="ConsPlusNonformat"/>
        <w:jc w:val="both"/>
      </w:pPr>
      <w:r>
        <w:t xml:space="preserve">                       выдавшего документ)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proofErr w:type="gramStart"/>
      <w:r>
        <w:t>Наименование  участников</w:t>
      </w:r>
      <w:proofErr w:type="gramEnd"/>
      <w:r>
        <w:t xml:space="preserve">  строительства,  необходимые  лицензии  и</w:t>
      </w:r>
    </w:p>
    <w:p w:rsidR="00F81137" w:rsidRDefault="00F81137">
      <w:pPr>
        <w:pStyle w:val="ConsPlusNonformat"/>
        <w:jc w:val="both"/>
      </w:pPr>
      <w:r>
        <w:t>сертификаты: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proofErr w:type="gramStart"/>
      <w:r>
        <w:t>а)  проектная</w:t>
      </w:r>
      <w:proofErr w:type="gramEnd"/>
      <w:r>
        <w:t xml:space="preserve">  организация, разработавшая проект или осуществившая</w:t>
      </w:r>
    </w:p>
    <w:p w:rsidR="00F81137" w:rsidRDefault="00F81137">
      <w:pPr>
        <w:pStyle w:val="ConsPlusNonformat"/>
        <w:jc w:val="both"/>
      </w:pPr>
      <w:r>
        <w:t xml:space="preserve">привязку   типового   </w:t>
      </w:r>
      <w:proofErr w:type="gramStart"/>
      <w:r>
        <w:t>или  повторно</w:t>
      </w:r>
      <w:proofErr w:type="gramEnd"/>
      <w:r>
        <w:t xml:space="preserve">  применяемого  индивидуального</w:t>
      </w:r>
    </w:p>
    <w:p w:rsidR="00F81137" w:rsidRDefault="00F81137">
      <w:pPr>
        <w:pStyle w:val="ConsPlusNonformat"/>
        <w:jc w:val="both"/>
      </w:pPr>
      <w:r>
        <w:t>проекта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б) экспертные органы, давшие заключение по проекту 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 xml:space="preserve">в) </w:t>
      </w:r>
      <w:proofErr w:type="gramStart"/>
      <w:r>
        <w:t>предприятия,  поставившие</w:t>
      </w:r>
      <w:proofErr w:type="gramEnd"/>
      <w:r>
        <w:t xml:space="preserve">  строительные конструкции, изделия  и</w:t>
      </w:r>
    </w:p>
    <w:p w:rsidR="00F81137" w:rsidRDefault="00F81137">
      <w:pPr>
        <w:pStyle w:val="ConsPlusNonformat"/>
        <w:jc w:val="both"/>
      </w:pPr>
      <w:r>
        <w:t>материалы, примененные в разрушенной части здания, сооружения 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г) строительная организация, осуществлявшая строительство 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 xml:space="preserve">д) </w:t>
      </w:r>
      <w:proofErr w:type="gramStart"/>
      <w:r>
        <w:t>предприятия,  организации</w:t>
      </w:r>
      <w:proofErr w:type="gramEnd"/>
      <w:r>
        <w:t>,  учреждения,  в эксплуатации которых</w:t>
      </w:r>
    </w:p>
    <w:p w:rsidR="00F81137" w:rsidRDefault="00F81137">
      <w:pPr>
        <w:pStyle w:val="ConsPlusNonformat"/>
        <w:jc w:val="both"/>
      </w:pPr>
      <w:r>
        <w:t>находится здание, сооружение, инженерное оборудование 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proofErr w:type="gramStart"/>
      <w:r>
        <w:t>Даты  начала</w:t>
      </w:r>
      <w:proofErr w:type="gramEnd"/>
      <w:r>
        <w:t xml:space="preserve">  строительства  и  основных  этапов возведения частей</w:t>
      </w:r>
    </w:p>
    <w:p w:rsidR="00F81137" w:rsidRDefault="00F81137">
      <w:pPr>
        <w:pStyle w:val="ConsPlusNonformat"/>
        <w:jc w:val="both"/>
      </w:pPr>
      <w:r>
        <w:t>здания, сооружения, состояние строительства; дата начала и условия</w:t>
      </w:r>
    </w:p>
    <w:p w:rsidR="00F81137" w:rsidRDefault="00F81137">
      <w:pPr>
        <w:pStyle w:val="ConsPlusNonformat"/>
        <w:jc w:val="both"/>
      </w:pPr>
      <w:r>
        <w:t xml:space="preserve">эксплуатации   </w:t>
      </w:r>
      <w:proofErr w:type="gramStart"/>
      <w:r>
        <w:t>здания,  сооружения</w:t>
      </w:r>
      <w:proofErr w:type="gramEnd"/>
      <w:r>
        <w:t>,  дата  ввода  в  эксплуатацию,</w:t>
      </w:r>
    </w:p>
    <w:p w:rsidR="00F81137" w:rsidRDefault="00F81137">
      <w:pPr>
        <w:pStyle w:val="ConsPlusNonformat"/>
        <w:jc w:val="both"/>
      </w:pPr>
      <w:proofErr w:type="gramStart"/>
      <w:r>
        <w:lastRenderedPageBreak/>
        <w:t>основные  дефекты</w:t>
      </w:r>
      <w:proofErr w:type="gramEnd"/>
      <w:r>
        <w:t>,  обнаруженные  в  процессе эксплуатации здания,</w:t>
      </w:r>
    </w:p>
    <w:p w:rsidR="00F81137" w:rsidRDefault="00F81137">
      <w:pPr>
        <w:pStyle w:val="ConsPlusNonformat"/>
        <w:jc w:val="both"/>
      </w:pPr>
      <w:r>
        <w:t>сооружения 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r>
        <w:t xml:space="preserve">Фамилии     должностных    </w:t>
      </w:r>
      <w:proofErr w:type="gramStart"/>
      <w:r>
        <w:t xml:space="preserve">лиц,   </w:t>
      </w:r>
      <w:proofErr w:type="gramEnd"/>
      <w:r>
        <w:t xml:space="preserve"> непосредственно    руководивших</w:t>
      </w:r>
    </w:p>
    <w:p w:rsidR="00F81137" w:rsidRDefault="00F81137">
      <w:pPr>
        <w:pStyle w:val="ConsPlusNonformat"/>
        <w:jc w:val="both"/>
      </w:pPr>
      <w:r>
        <w:t>строительством, лиц, осуществляющих технический и авторский надзор</w:t>
      </w:r>
    </w:p>
    <w:p w:rsidR="00F81137" w:rsidRDefault="00F81137">
      <w:pPr>
        <w:pStyle w:val="ConsPlusNonformat"/>
        <w:jc w:val="both"/>
      </w:pPr>
      <w:proofErr w:type="gramStart"/>
      <w:r>
        <w:t>или  эксплуатацией</w:t>
      </w:r>
      <w:proofErr w:type="gramEnd"/>
      <w:r>
        <w:t xml:space="preserve">  здания, сооружения, наличие у них специального</w:t>
      </w:r>
    </w:p>
    <w:p w:rsidR="00F81137" w:rsidRDefault="00F81137">
      <w:pPr>
        <w:pStyle w:val="ConsPlusNonformat"/>
        <w:jc w:val="both"/>
      </w:pPr>
      <w:r>
        <w:t>технического образования или права на производство работ.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proofErr w:type="gramStart"/>
      <w:r>
        <w:t>Обстоятельства,  при</w:t>
      </w:r>
      <w:proofErr w:type="gramEnd"/>
      <w:r>
        <w:t xml:space="preserve">  которых  причинен  вред  жизни или здоровью,</w:t>
      </w:r>
    </w:p>
    <w:p w:rsidR="00F81137" w:rsidRDefault="00F81137">
      <w:pPr>
        <w:pStyle w:val="ConsPlusNonformat"/>
        <w:jc w:val="both"/>
      </w:pPr>
      <w:r>
        <w:t>имуществу:</w:t>
      </w:r>
    </w:p>
    <w:p w:rsidR="00F81137" w:rsidRDefault="00F81137">
      <w:pPr>
        <w:pStyle w:val="ConsPlusNonformat"/>
        <w:jc w:val="both"/>
      </w:pPr>
      <w:r>
        <w:t>работы, производившиеся при строительстве или эксплуатации здания,</w:t>
      </w:r>
    </w:p>
    <w:p w:rsidR="00F81137" w:rsidRDefault="00F81137">
      <w:pPr>
        <w:pStyle w:val="ConsPlusNonformat"/>
        <w:jc w:val="both"/>
      </w:pPr>
      <w:r>
        <w:t>сооружения или вблизи него непосредственно перед причинением вреда</w:t>
      </w:r>
    </w:p>
    <w:p w:rsidR="00F81137" w:rsidRDefault="00F81137">
      <w:pPr>
        <w:pStyle w:val="ConsPlusNonformat"/>
        <w:jc w:val="both"/>
      </w:pPr>
      <w:r>
        <w:t>(</w:t>
      </w:r>
      <w:proofErr w:type="gramStart"/>
      <w:r>
        <w:t>в  том</w:t>
      </w:r>
      <w:proofErr w:type="gramEnd"/>
      <w:r>
        <w:t xml:space="preserve">  числе  строительные,  ремонтно-восстановительные  работы,</w:t>
      </w:r>
    </w:p>
    <w:p w:rsidR="00F81137" w:rsidRDefault="00F81137">
      <w:pPr>
        <w:pStyle w:val="ConsPlusNonformat"/>
        <w:jc w:val="both"/>
      </w:pPr>
      <w:proofErr w:type="gramStart"/>
      <w:r>
        <w:t xml:space="preserve">взрывы,   </w:t>
      </w:r>
      <w:proofErr w:type="gramEnd"/>
      <w:r>
        <w:t>забивка   свай,   рыхление  грунта,  подвеска  грузов  к</w:t>
      </w:r>
    </w:p>
    <w:p w:rsidR="00F81137" w:rsidRDefault="00F81137">
      <w:pPr>
        <w:pStyle w:val="ConsPlusNonformat"/>
        <w:jc w:val="both"/>
      </w:pPr>
      <w:r>
        <w:t>существующим конструкциям и т.п.)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зафиксированные    признаки   предаварийного   состояния   здания,</w:t>
      </w:r>
    </w:p>
    <w:p w:rsidR="00F81137" w:rsidRDefault="00F81137">
      <w:pPr>
        <w:pStyle w:val="ConsPlusNonformat"/>
        <w:jc w:val="both"/>
      </w:pPr>
      <w:proofErr w:type="gramStart"/>
      <w:r>
        <w:t>сооружения  и</w:t>
      </w:r>
      <w:proofErr w:type="gramEnd"/>
      <w:r>
        <w:t xml:space="preserve">  принятые  строящей или эксплуатирующей организацией</w:t>
      </w:r>
    </w:p>
    <w:p w:rsidR="00F81137" w:rsidRDefault="00F81137">
      <w:pPr>
        <w:pStyle w:val="ConsPlusNonformat"/>
        <w:jc w:val="both"/>
      </w:pPr>
      <w:r>
        <w:t>меры по предупреждению причинения вреда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proofErr w:type="gramStart"/>
      <w:r>
        <w:t>другие  обстоятельства</w:t>
      </w:r>
      <w:proofErr w:type="gramEnd"/>
      <w:r>
        <w:t>,  которые  могли  способствовать причинению</w:t>
      </w:r>
    </w:p>
    <w:p w:rsidR="00F81137" w:rsidRDefault="00F81137">
      <w:pPr>
        <w:pStyle w:val="ConsPlusNonformat"/>
        <w:jc w:val="both"/>
      </w:pPr>
      <w:r>
        <w:t>вреда (природно-климатические явления и др.) 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r>
        <w:t>Краткое изложение объяснений очевидцев причинения вреда 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r>
        <w:t>Оценка соблюдения градостроительного законодательства застройщиком</w:t>
      </w:r>
    </w:p>
    <w:p w:rsidR="00F81137" w:rsidRDefault="00F81137">
      <w:pPr>
        <w:pStyle w:val="ConsPlusNonformat"/>
        <w:jc w:val="both"/>
      </w:pPr>
      <w:r>
        <w:t xml:space="preserve">при   подготовке   разрешительной   </w:t>
      </w:r>
      <w:proofErr w:type="gramStart"/>
      <w:r>
        <w:t>и  проектной</w:t>
      </w:r>
      <w:proofErr w:type="gramEnd"/>
      <w:r>
        <w:t xml:space="preserve">  документации  на</w:t>
      </w:r>
    </w:p>
    <w:p w:rsidR="00F81137" w:rsidRDefault="00F81137">
      <w:pPr>
        <w:pStyle w:val="ConsPlusNonformat"/>
        <w:jc w:val="both"/>
      </w:pPr>
      <w:proofErr w:type="gramStart"/>
      <w:r>
        <w:t>строительство,  реконструкцию</w:t>
      </w:r>
      <w:proofErr w:type="gramEnd"/>
      <w:r>
        <w:t>,  капитальный ремонт, ввод объекта в</w:t>
      </w:r>
    </w:p>
    <w:p w:rsidR="00F81137" w:rsidRDefault="00F81137">
      <w:pPr>
        <w:pStyle w:val="ConsPlusNonformat"/>
        <w:jc w:val="both"/>
      </w:pPr>
      <w:r>
        <w:t>эксплуатацию</w:t>
      </w:r>
      <w:proofErr w:type="gramStart"/>
      <w:r>
        <w:t xml:space="preserve">   (</w:t>
      </w:r>
      <w:proofErr w:type="gramEnd"/>
      <w:r>
        <w:t>полнота   документов,   наличие  всех  необходимых</w:t>
      </w:r>
    </w:p>
    <w:p w:rsidR="00F81137" w:rsidRDefault="00F81137">
      <w:pPr>
        <w:pStyle w:val="ConsPlusNonformat"/>
        <w:jc w:val="both"/>
      </w:pPr>
      <w:r>
        <w:t>согласований и заключений) и т.п. 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proofErr w:type="gramStart"/>
      <w:r>
        <w:t>Оценка  соблюдения</w:t>
      </w:r>
      <w:proofErr w:type="gramEnd"/>
      <w:r>
        <w:t xml:space="preserve">  требований градостроительного законодательства</w:t>
      </w:r>
    </w:p>
    <w:p w:rsidR="00F81137" w:rsidRDefault="00F81137">
      <w:pPr>
        <w:pStyle w:val="ConsPlusNonformat"/>
        <w:jc w:val="both"/>
      </w:pPr>
      <w:r>
        <w:t>органами, выдавшими разрешительную документацию на строительство и</w:t>
      </w:r>
    </w:p>
    <w:p w:rsidR="00F81137" w:rsidRDefault="00F81137">
      <w:pPr>
        <w:pStyle w:val="ConsPlusNonformat"/>
        <w:jc w:val="both"/>
      </w:pPr>
      <w:r>
        <w:t>ввод в эксплуатацию объекта, подготовившими необходимые заключения</w:t>
      </w:r>
    </w:p>
    <w:p w:rsidR="00F81137" w:rsidRDefault="00F81137">
      <w:pPr>
        <w:pStyle w:val="ConsPlusNonformat"/>
        <w:jc w:val="both"/>
      </w:pPr>
      <w:r>
        <w:t>и т.п. 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proofErr w:type="gramStart"/>
      <w:r>
        <w:t>Оценка  деятельности</w:t>
      </w:r>
      <w:proofErr w:type="gramEnd"/>
      <w:r>
        <w:t xml:space="preserve">  работников технического и авторского надзора</w:t>
      </w:r>
    </w:p>
    <w:p w:rsidR="00F81137" w:rsidRDefault="00F81137">
      <w:pPr>
        <w:pStyle w:val="ConsPlusNonformat"/>
        <w:jc w:val="both"/>
      </w:pPr>
      <w:r>
        <w:t>(</w:t>
      </w:r>
      <w:proofErr w:type="gramStart"/>
      <w:r>
        <w:t>с  указанием</w:t>
      </w:r>
      <w:proofErr w:type="gramEnd"/>
      <w:r>
        <w:t xml:space="preserve">  фамилий и должностей) и организаций, осуществляющих</w:t>
      </w:r>
    </w:p>
    <w:p w:rsidR="00F81137" w:rsidRDefault="00F81137">
      <w:pPr>
        <w:pStyle w:val="ConsPlusNonformat"/>
        <w:jc w:val="both"/>
      </w:pPr>
      <w:r>
        <w:t>строительный контроль 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proofErr w:type="gramStart"/>
      <w:r>
        <w:t>Оценка  соблюдения</w:t>
      </w:r>
      <w:proofErr w:type="gramEnd"/>
      <w:r>
        <w:t xml:space="preserve">  в  процессе  строительства  объекта требований</w:t>
      </w:r>
    </w:p>
    <w:p w:rsidR="00F81137" w:rsidRDefault="00F81137">
      <w:pPr>
        <w:pStyle w:val="ConsPlusNonformat"/>
        <w:jc w:val="both"/>
      </w:pPr>
      <w:proofErr w:type="gramStart"/>
      <w:r>
        <w:t>выданного  разрешения</w:t>
      </w:r>
      <w:proofErr w:type="gramEnd"/>
      <w:r>
        <w:t xml:space="preserve">  на  строительство,  проектной документации,</w:t>
      </w:r>
    </w:p>
    <w:p w:rsidR="00F81137" w:rsidRDefault="00F81137">
      <w:pPr>
        <w:pStyle w:val="ConsPlusNonformat"/>
        <w:jc w:val="both"/>
      </w:pPr>
      <w:r>
        <w:t xml:space="preserve">строительных    норм    и    </w:t>
      </w:r>
      <w:proofErr w:type="gramStart"/>
      <w:r>
        <w:t xml:space="preserve">правил,   </w:t>
      </w:r>
      <w:proofErr w:type="gramEnd"/>
      <w:r>
        <w:t xml:space="preserve"> технических   регламентов,</w:t>
      </w:r>
    </w:p>
    <w:p w:rsidR="00F81137" w:rsidRDefault="00F81137">
      <w:pPr>
        <w:pStyle w:val="ConsPlusNonformat"/>
        <w:jc w:val="both"/>
      </w:pPr>
      <w:r>
        <w:t>градостроительного плана земельного участка 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proofErr w:type="gramStart"/>
      <w:r>
        <w:t>Краткое  изложение</w:t>
      </w:r>
      <w:proofErr w:type="gramEnd"/>
      <w:r>
        <w:t xml:space="preserve">  объяснений  должностных  лиц, ответственных за</w:t>
      </w:r>
    </w:p>
    <w:p w:rsidR="00F81137" w:rsidRDefault="00F81137">
      <w:pPr>
        <w:pStyle w:val="ConsPlusNonformat"/>
        <w:jc w:val="both"/>
      </w:pPr>
      <w:proofErr w:type="gramStart"/>
      <w:r>
        <w:t xml:space="preserve">проектирование,   </w:t>
      </w:r>
      <w:proofErr w:type="gramEnd"/>
      <w:r>
        <w:t>строительство   и   эксплуатацию   объекта,  при</w:t>
      </w:r>
    </w:p>
    <w:p w:rsidR="00F81137" w:rsidRDefault="00F81137">
      <w:pPr>
        <w:pStyle w:val="ConsPlusNonformat"/>
        <w:jc w:val="both"/>
      </w:pPr>
      <w:r>
        <w:t>строительстве, реконструкции, капитальном ремонте или эксплуатации</w:t>
      </w:r>
    </w:p>
    <w:p w:rsidR="00F81137" w:rsidRDefault="00F81137">
      <w:pPr>
        <w:pStyle w:val="ConsPlusNonformat"/>
        <w:jc w:val="both"/>
      </w:pPr>
      <w:proofErr w:type="gramStart"/>
      <w:r>
        <w:t>которого  допущены</w:t>
      </w:r>
      <w:proofErr w:type="gramEnd"/>
      <w:r>
        <w:t xml:space="preserve"> нарушения, повлекшие причинение вреда жизни или</w:t>
      </w:r>
    </w:p>
    <w:p w:rsidR="00F81137" w:rsidRDefault="00F81137">
      <w:pPr>
        <w:pStyle w:val="ConsPlusNonformat"/>
        <w:jc w:val="both"/>
      </w:pPr>
      <w:r>
        <w:t>здоровью, имуществу 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r>
        <w:t xml:space="preserve">    Заключение технической комиссии: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proofErr w:type="gramStart"/>
      <w:r>
        <w:t>Рекомендации  и</w:t>
      </w:r>
      <w:proofErr w:type="gramEnd"/>
      <w:r>
        <w:t xml:space="preserve">  мероприятия  по ликвидации последствий допущенных</w:t>
      </w:r>
    </w:p>
    <w:p w:rsidR="00F81137" w:rsidRDefault="00F81137">
      <w:pPr>
        <w:pStyle w:val="ConsPlusNonformat"/>
        <w:jc w:val="both"/>
      </w:pPr>
      <w:proofErr w:type="gramStart"/>
      <w:r>
        <w:t>нарушений  и</w:t>
      </w:r>
      <w:proofErr w:type="gramEnd"/>
      <w:r>
        <w:t xml:space="preserve"> принятию мер по ускорению возобновления строительства</w:t>
      </w:r>
    </w:p>
    <w:p w:rsidR="00F81137" w:rsidRDefault="00F81137">
      <w:pPr>
        <w:pStyle w:val="ConsPlusNonformat"/>
        <w:jc w:val="both"/>
      </w:pPr>
      <w:r>
        <w:t>или эксплуатации сохранившейся части здания, сооружения до полного</w:t>
      </w:r>
    </w:p>
    <w:p w:rsidR="00F81137" w:rsidRDefault="00F81137">
      <w:pPr>
        <w:pStyle w:val="ConsPlusNonformat"/>
        <w:jc w:val="both"/>
      </w:pPr>
      <w:proofErr w:type="gramStart"/>
      <w:r>
        <w:t>восстановления  разрушившейся</w:t>
      </w:r>
      <w:proofErr w:type="gramEnd"/>
      <w:r>
        <w:t xml:space="preserve">  части, необходимые меры по усилению</w:t>
      </w:r>
    </w:p>
    <w:p w:rsidR="00F81137" w:rsidRDefault="00F81137">
      <w:pPr>
        <w:pStyle w:val="ConsPlusNonformat"/>
        <w:jc w:val="both"/>
      </w:pPr>
      <w:proofErr w:type="gramStart"/>
      <w:r>
        <w:t>конструкций  сохранившейся</w:t>
      </w:r>
      <w:proofErr w:type="gramEnd"/>
      <w:r>
        <w:t xml:space="preserve">  части,  мероприятия  по восстановлению</w:t>
      </w:r>
    </w:p>
    <w:p w:rsidR="00F81137" w:rsidRDefault="00F81137">
      <w:pPr>
        <w:pStyle w:val="ConsPlusNonformat"/>
        <w:jc w:val="both"/>
      </w:pPr>
      <w:r>
        <w:t xml:space="preserve">обрушившейся   части   </w:t>
      </w:r>
      <w:proofErr w:type="gramStart"/>
      <w:r>
        <w:t>здания,  сооружения</w:t>
      </w:r>
      <w:proofErr w:type="gramEnd"/>
      <w:r>
        <w:t xml:space="preserve">  и  т.п.,  а  также  по</w:t>
      </w:r>
    </w:p>
    <w:p w:rsidR="00F81137" w:rsidRDefault="00F81137">
      <w:pPr>
        <w:pStyle w:val="ConsPlusNonformat"/>
        <w:jc w:val="both"/>
      </w:pPr>
      <w:r>
        <w:t>недопущению подобных нарушений 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  <w:r>
        <w:t>__________________________________________________________________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r>
        <w:t>Приложения:</w:t>
      </w:r>
    </w:p>
    <w:p w:rsidR="00F81137" w:rsidRDefault="00F81137">
      <w:pPr>
        <w:pStyle w:val="ConsPlusNonformat"/>
        <w:jc w:val="both"/>
      </w:pPr>
      <w:r>
        <w:t xml:space="preserve">    </w:t>
      </w:r>
      <w:proofErr w:type="gramStart"/>
      <w:r>
        <w:t xml:space="preserve">а)   </w:t>
      </w:r>
      <w:proofErr w:type="gramEnd"/>
      <w:r>
        <w:t>справка   о  материальном  ущербе,  включающая  стоимость</w:t>
      </w:r>
    </w:p>
    <w:p w:rsidR="00F81137" w:rsidRDefault="00F81137">
      <w:pPr>
        <w:pStyle w:val="ConsPlusNonformat"/>
        <w:jc w:val="both"/>
      </w:pPr>
      <w:r>
        <w:t>ликвидации     последствий     нарушения     законодательства    о</w:t>
      </w:r>
    </w:p>
    <w:p w:rsidR="00F81137" w:rsidRDefault="00F81137">
      <w:pPr>
        <w:pStyle w:val="ConsPlusNonformat"/>
        <w:jc w:val="both"/>
      </w:pPr>
      <w:r>
        <w:t>градостроительстве</w:t>
      </w:r>
      <w:proofErr w:type="gramStart"/>
      <w:r>
        <w:t xml:space="preserve">   (</w:t>
      </w:r>
      <w:proofErr w:type="gramEnd"/>
      <w:r>
        <w:t>ориентировочная),   потери   производства  в</w:t>
      </w:r>
    </w:p>
    <w:p w:rsidR="00F81137" w:rsidRDefault="00F81137">
      <w:pPr>
        <w:pStyle w:val="ConsPlusNonformat"/>
        <w:jc w:val="both"/>
      </w:pPr>
      <w:r>
        <w:t>натуральном выражении (для эксплуатируемых предприятий) и потери в</w:t>
      </w:r>
    </w:p>
    <w:p w:rsidR="00F81137" w:rsidRDefault="00F81137">
      <w:pPr>
        <w:pStyle w:val="ConsPlusNonformat"/>
        <w:jc w:val="both"/>
      </w:pPr>
      <w:r>
        <w:t>денежном выражении (при необходимости);</w:t>
      </w:r>
    </w:p>
    <w:p w:rsidR="00F81137" w:rsidRDefault="00F81137">
      <w:pPr>
        <w:pStyle w:val="ConsPlusNonformat"/>
        <w:jc w:val="both"/>
      </w:pPr>
      <w:r>
        <w:t xml:space="preserve">    б) заключения экспертов;</w:t>
      </w:r>
    </w:p>
    <w:p w:rsidR="00F81137" w:rsidRDefault="00F81137">
      <w:pPr>
        <w:pStyle w:val="ConsPlusNonformat"/>
        <w:jc w:val="both"/>
      </w:pPr>
      <w:r>
        <w:t xml:space="preserve">    в) результаты дополнительных исследований и другие материалы;</w:t>
      </w:r>
    </w:p>
    <w:p w:rsidR="00F81137" w:rsidRDefault="00F81137">
      <w:pPr>
        <w:pStyle w:val="ConsPlusNonformat"/>
        <w:jc w:val="both"/>
      </w:pPr>
      <w:r>
        <w:t xml:space="preserve">    г) материалы опроса очевидцев и объяснения должностных лиц;</w:t>
      </w:r>
    </w:p>
    <w:p w:rsidR="00F81137" w:rsidRDefault="00F81137">
      <w:pPr>
        <w:pStyle w:val="ConsPlusNonformat"/>
        <w:jc w:val="both"/>
      </w:pPr>
      <w:r>
        <w:t xml:space="preserve">    </w:t>
      </w:r>
      <w:proofErr w:type="gramStart"/>
      <w:r>
        <w:t>д)  список</w:t>
      </w:r>
      <w:proofErr w:type="gramEnd"/>
      <w:r>
        <w:t xml:space="preserve">  лиц  (с  указанием  должностей  и  организаций,  в</w:t>
      </w:r>
    </w:p>
    <w:p w:rsidR="00F81137" w:rsidRDefault="00F81137">
      <w:pPr>
        <w:pStyle w:val="ConsPlusNonformat"/>
        <w:jc w:val="both"/>
      </w:pPr>
      <w:proofErr w:type="gramStart"/>
      <w:r>
        <w:t>которых  работают</w:t>
      </w:r>
      <w:proofErr w:type="gramEnd"/>
      <w:r>
        <w:t>),  участвовавших в установлении причин нарушения</w:t>
      </w:r>
    </w:p>
    <w:p w:rsidR="00F81137" w:rsidRDefault="00F81137">
      <w:pPr>
        <w:pStyle w:val="ConsPlusNonformat"/>
        <w:jc w:val="both"/>
      </w:pPr>
      <w:proofErr w:type="gramStart"/>
      <w:r>
        <w:t>законодательства  о</w:t>
      </w:r>
      <w:proofErr w:type="gramEnd"/>
      <w:r>
        <w:t xml:space="preserve">  градостроительстве,  но  не вошедших в состав</w:t>
      </w:r>
    </w:p>
    <w:p w:rsidR="00F81137" w:rsidRDefault="00F81137">
      <w:pPr>
        <w:pStyle w:val="ConsPlusNonformat"/>
        <w:jc w:val="both"/>
      </w:pPr>
      <w:r>
        <w:t>технической комиссии;</w:t>
      </w:r>
    </w:p>
    <w:p w:rsidR="00F81137" w:rsidRDefault="00F81137">
      <w:pPr>
        <w:pStyle w:val="ConsPlusNonformat"/>
        <w:jc w:val="both"/>
      </w:pPr>
      <w:r>
        <w:t xml:space="preserve">    е) другие материалы по решению технической комиссии.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r>
        <w:t>Председатель технической комиссии</w:t>
      </w:r>
    </w:p>
    <w:p w:rsidR="00F81137" w:rsidRDefault="00F81137">
      <w:pPr>
        <w:pStyle w:val="ConsPlusNonformat"/>
        <w:jc w:val="both"/>
      </w:pPr>
      <w:r>
        <w:t xml:space="preserve">                                 _________________________________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                   (подпись, N служебного телефона)</w:t>
      </w:r>
    </w:p>
    <w:p w:rsidR="00F81137" w:rsidRDefault="00F81137">
      <w:pPr>
        <w:pStyle w:val="ConsPlusNonformat"/>
        <w:jc w:val="both"/>
      </w:pPr>
      <w:r>
        <w:t xml:space="preserve">                                               ___________ 20__ г.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r>
        <w:t>Члены технической комиссии:</w:t>
      </w:r>
    </w:p>
    <w:p w:rsidR="00F81137" w:rsidRDefault="00F81137">
      <w:pPr>
        <w:pStyle w:val="ConsPlusNonformat"/>
        <w:jc w:val="both"/>
      </w:pPr>
      <w:r>
        <w:t xml:space="preserve">                                 _________________________________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                  _________________________________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                  _________________________________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                  _________________________________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                  _________________________________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                                          (подписи)</w:t>
      </w:r>
    </w:p>
    <w:p w:rsidR="00F81137" w:rsidRDefault="00F81137">
      <w:pPr>
        <w:pStyle w:val="ConsPlusNonformat"/>
        <w:jc w:val="both"/>
      </w:pPr>
    </w:p>
    <w:p w:rsidR="00F81137" w:rsidRDefault="00F81137">
      <w:pPr>
        <w:pStyle w:val="ConsPlusNonformat"/>
        <w:jc w:val="both"/>
      </w:pPr>
      <w:r>
        <w:t>Представители привлеченных       _________________________________</w:t>
      </w:r>
    </w:p>
    <w:p w:rsidR="00F81137" w:rsidRDefault="00F81137">
      <w:pPr>
        <w:pStyle w:val="ConsPlusNonformat"/>
        <w:jc w:val="both"/>
      </w:pPr>
      <w:r>
        <w:t>организаций, наблюдатели         _________________________________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                  _________________________________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                  _________________________________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                  _________________________________</w:t>
      </w:r>
    </w:p>
    <w:p w:rsidR="00F81137" w:rsidRDefault="00F81137">
      <w:pPr>
        <w:pStyle w:val="ConsPlusNonformat"/>
        <w:jc w:val="both"/>
      </w:pPr>
      <w:r>
        <w:t xml:space="preserve">                                 (должности, организации, подписи)</w:t>
      </w: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Normal"/>
        <w:ind w:firstLine="540"/>
        <w:jc w:val="both"/>
      </w:pPr>
    </w:p>
    <w:p w:rsidR="00F81137" w:rsidRDefault="00F811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5FE" w:rsidRDefault="003B15FE">
      <w:bookmarkStart w:id="4" w:name="_GoBack"/>
      <w:bookmarkEnd w:id="4"/>
    </w:p>
    <w:sectPr w:rsidR="003B15FE" w:rsidSect="0002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37"/>
    <w:rsid w:val="003B15FE"/>
    <w:rsid w:val="00F8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4BAE8-FC44-4A36-869C-0D91E521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11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1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1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5228E38CEF6BCBA422C8CDBA53D0047E802CEE055630E0AADA527ED79E05FA061BC92AA33683CF5369320DDDE2075B549D0C2ACDF0F20AA4F3DE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3752</Words>
  <Characters>21388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2019-06-03T04:55:00Z</dcterms:created>
  <dcterms:modified xsi:type="dcterms:W3CDTF">2019-06-03T04:56:00Z</dcterms:modified>
</cp:coreProperties>
</file>