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r w:rsidRPr="004837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37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ГОРОДА ТОБОЛЬСКА</w:t>
      </w:r>
    </w:p>
    <w:p w:rsidR="004837D3" w:rsidRPr="004837D3" w:rsidRDefault="00FB6FA6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_x0000_s1027" style="position:absolute;left:0;text-align:left;z-index:251659264" from="0,5.15pt" to="483.45pt,5.15pt" strokeweight="4.5pt">
            <v:stroke linestyle="thickThin"/>
          </v:line>
        </w:pict>
      </w:r>
      <w:r w:rsidR="004837D3" w:rsidRPr="004837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37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4837D3" w:rsidRPr="004837D3" w:rsidRDefault="004837D3" w:rsidP="004837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7D3" w:rsidRPr="004837D3" w:rsidRDefault="002F12E4" w:rsidP="00483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октября </w:t>
      </w:r>
      <w:r w:rsidR="004837D3" w:rsidRPr="0048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г.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4837D3" w:rsidRPr="0048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93-пк</w:t>
      </w:r>
    </w:p>
    <w:bookmarkEnd w:id="0"/>
    <w:p w:rsidR="0071557C" w:rsidRPr="004837D3" w:rsidRDefault="0071557C" w:rsidP="00715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7D3" w:rsidRPr="004837D3" w:rsidRDefault="00380DFE" w:rsidP="00B6260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</w:t>
      </w:r>
    </w:p>
    <w:p w:rsidR="0071557C" w:rsidRPr="004837D3" w:rsidRDefault="00380DFE" w:rsidP="00B6260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b/>
          <w:sz w:val="27"/>
          <w:szCs w:val="27"/>
          <w:lang w:eastAsia="ru-RU"/>
        </w:rPr>
        <w:t>Администрации города Тобольска от 26.07.2021 № 56-пк</w:t>
      </w:r>
    </w:p>
    <w:p w:rsidR="00C85C5B" w:rsidRDefault="00C85C5B" w:rsidP="00B62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37D3" w:rsidRDefault="004837D3" w:rsidP="00B62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4D8D" w:rsidRPr="004837D3" w:rsidRDefault="00380DFE" w:rsidP="004837D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Р</w:t>
      </w:r>
      <w:r w:rsidR="00F84D8D" w:rsidRPr="004837D3">
        <w:rPr>
          <w:rFonts w:ascii="Times New Roman" w:hAnsi="Times New Roman" w:cs="Times New Roman"/>
          <w:sz w:val="27"/>
          <w:szCs w:val="27"/>
        </w:rPr>
        <w:t>уководствуясь статьями 40,44 Устава города Тобольска:</w:t>
      </w:r>
    </w:p>
    <w:p w:rsidR="004837D3" w:rsidRPr="004837D3" w:rsidRDefault="004837D3" w:rsidP="00801391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91CCC" w:rsidRPr="004837D3" w:rsidRDefault="00380DFE" w:rsidP="004837D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Внести в постановление Администрации города Тобольска от 26.07.2021 № 56-пк «Об утверждении порядка предоставления субсидии в целях возмещения части затрат, связанных с внедрением станд</w:t>
      </w:r>
      <w:r w:rsidR="005A4096" w:rsidRPr="004837D3">
        <w:rPr>
          <w:rFonts w:ascii="Times New Roman" w:hAnsi="Times New Roman" w:cs="Times New Roman"/>
          <w:sz w:val="27"/>
          <w:szCs w:val="27"/>
        </w:rPr>
        <w:t xml:space="preserve">артов бренда «Базарная площадь», </w:t>
      </w:r>
      <w:r w:rsidRPr="004837D3">
        <w:rPr>
          <w:rFonts w:ascii="Times New Roman" w:hAnsi="Times New Roman" w:cs="Times New Roman"/>
          <w:sz w:val="27"/>
          <w:szCs w:val="27"/>
        </w:rPr>
        <w:t>субъектам малого и среднего предпринимательства, зарегистрированным и ведущим деятельность на территории муниципального образования городской округ город Тобольск, являющихся участниками ярмарки</w:t>
      </w:r>
      <w:r w:rsidR="00BB5F0E" w:rsidRPr="004837D3">
        <w:rPr>
          <w:rFonts w:ascii="Times New Roman" w:hAnsi="Times New Roman" w:cs="Times New Roman"/>
          <w:sz w:val="27"/>
          <w:szCs w:val="27"/>
        </w:rPr>
        <w:t>, о</w:t>
      </w:r>
      <w:r w:rsidRPr="004837D3">
        <w:rPr>
          <w:rFonts w:ascii="Times New Roman" w:hAnsi="Times New Roman" w:cs="Times New Roman"/>
          <w:sz w:val="27"/>
          <w:szCs w:val="27"/>
        </w:rPr>
        <w:t>рганизатором которой является Администрация города Тобольска» следующие изменения</w:t>
      </w:r>
      <w:r w:rsidR="00175612" w:rsidRPr="004837D3">
        <w:rPr>
          <w:rFonts w:ascii="Times New Roman" w:hAnsi="Times New Roman" w:cs="Times New Roman"/>
          <w:sz w:val="27"/>
          <w:szCs w:val="27"/>
        </w:rPr>
        <w:t>:</w:t>
      </w:r>
    </w:p>
    <w:p w:rsidR="00704930" w:rsidRPr="004837D3" w:rsidRDefault="00704930" w:rsidP="004837D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в </w:t>
      </w:r>
      <w:r w:rsidR="00175612" w:rsidRPr="004837D3">
        <w:rPr>
          <w:rFonts w:ascii="Times New Roman" w:hAnsi="Times New Roman" w:cs="Times New Roman"/>
          <w:sz w:val="27"/>
          <w:szCs w:val="27"/>
        </w:rPr>
        <w:t>наименовани</w:t>
      </w:r>
      <w:r w:rsidRPr="004837D3">
        <w:rPr>
          <w:rFonts w:ascii="Times New Roman" w:hAnsi="Times New Roman" w:cs="Times New Roman"/>
          <w:sz w:val="27"/>
          <w:szCs w:val="27"/>
        </w:rPr>
        <w:t>и постановления, пункте 1 постановления, наименовании приложения к постановлению, пункте 1.1 приложения к постановлению наименование порядка изложить в следующей редакции:</w:t>
      </w:r>
    </w:p>
    <w:p w:rsidR="00704930" w:rsidRPr="004837D3" w:rsidRDefault="00704930" w:rsidP="004837D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«порядок предоставления субсидии в целях возмещения части затрат, связанных с продвижением </w:t>
      </w:r>
      <w:r w:rsidR="008367DE" w:rsidRPr="004837D3">
        <w:rPr>
          <w:rFonts w:ascii="Times New Roman" w:hAnsi="Times New Roman" w:cs="Times New Roman"/>
          <w:sz w:val="27"/>
          <w:szCs w:val="27"/>
        </w:rPr>
        <w:t>брендбука</w:t>
      </w:r>
      <w:r w:rsidRPr="004837D3">
        <w:rPr>
          <w:rFonts w:ascii="Times New Roman" w:hAnsi="Times New Roman" w:cs="Times New Roman"/>
          <w:sz w:val="27"/>
          <w:szCs w:val="27"/>
        </w:rPr>
        <w:t xml:space="preserve"> «Базарная площадь», субъектам малого и среднего предпринимательства, зарегистрированным и осуществляющим деятельность на территории муниципального образования городской округ город Тобольск»;</w:t>
      </w:r>
    </w:p>
    <w:p w:rsidR="00685DE0" w:rsidRPr="004837D3" w:rsidRDefault="00836312" w:rsidP="004837D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пункт 1.3 приложения к постановлению изложить в </w:t>
      </w:r>
      <w:r w:rsidR="00C86575" w:rsidRPr="004837D3">
        <w:rPr>
          <w:rFonts w:ascii="Times New Roman" w:hAnsi="Times New Roman" w:cs="Times New Roman"/>
          <w:sz w:val="27"/>
          <w:szCs w:val="27"/>
        </w:rPr>
        <w:t>следующей</w:t>
      </w:r>
      <w:r w:rsidRPr="004837D3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BE4BD0" w:rsidRPr="004837D3" w:rsidRDefault="00836312" w:rsidP="004837D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«1.3.</w:t>
      </w:r>
      <w:r w:rsidR="00BE4BD0" w:rsidRPr="004837D3">
        <w:rPr>
          <w:rFonts w:ascii="Times New Roman" w:hAnsi="Times New Roman" w:cs="Times New Roman"/>
          <w:sz w:val="27"/>
          <w:szCs w:val="27"/>
        </w:rPr>
        <w:t xml:space="preserve"> 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Настоящим Порядком регулируются отношения по предоставлению субсидии в целях возмещения за счет средств бюджета города Тобольска части затрат субъектам малого и среднего предпринимательства (далее - МСП), зарегистрированным и осуществляющим деятельность на территории муниципального образования городской округ город Тобольск, связанных с продвижением </w:t>
      </w:r>
      <w:r w:rsidR="00FD0795" w:rsidRPr="004837D3">
        <w:rPr>
          <w:rFonts w:ascii="Times New Roman" w:hAnsi="Times New Roman" w:cs="Times New Roman"/>
          <w:sz w:val="27"/>
          <w:szCs w:val="27"/>
        </w:rPr>
        <w:t>брендбука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 «Базарная площадь».»</w:t>
      </w:r>
      <w:r w:rsidR="00BE4BD0" w:rsidRPr="004837D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038C4" w:rsidRPr="004837D3" w:rsidRDefault="00A038C4" w:rsidP="00E3604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абзац десятый пункта 1.4 приложения к постановлению исключить;</w:t>
      </w:r>
    </w:p>
    <w:p w:rsidR="00C637AA" w:rsidRPr="004837D3" w:rsidRDefault="00800611" w:rsidP="00E3604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9714AB" w:rsidRPr="004837D3">
        <w:rPr>
          <w:rFonts w:ascii="Times New Roman" w:hAnsi="Times New Roman" w:cs="Times New Roman"/>
          <w:sz w:val="27"/>
          <w:szCs w:val="27"/>
        </w:rPr>
        <w:t xml:space="preserve">двенадцатый </w:t>
      </w:r>
      <w:r w:rsidR="00C637AA" w:rsidRPr="004837D3">
        <w:rPr>
          <w:rFonts w:ascii="Times New Roman" w:hAnsi="Times New Roman" w:cs="Times New Roman"/>
          <w:sz w:val="27"/>
          <w:szCs w:val="27"/>
        </w:rPr>
        <w:t>пункт</w:t>
      </w:r>
      <w:r w:rsidR="009714AB" w:rsidRPr="004837D3">
        <w:rPr>
          <w:rFonts w:ascii="Times New Roman" w:hAnsi="Times New Roman" w:cs="Times New Roman"/>
          <w:sz w:val="27"/>
          <w:szCs w:val="27"/>
        </w:rPr>
        <w:t>а</w:t>
      </w:r>
      <w:r w:rsidR="00F07EEA" w:rsidRPr="004837D3">
        <w:rPr>
          <w:rFonts w:ascii="Times New Roman" w:hAnsi="Times New Roman" w:cs="Times New Roman"/>
          <w:sz w:val="27"/>
          <w:szCs w:val="27"/>
        </w:rPr>
        <w:t xml:space="preserve"> 1.4 приложения к постановл</w:t>
      </w:r>
      <w:r w:rsidR="00C637AA" w:rsidRPr="004837D3">
        <w:rPr>
          <w:rFonts w:ascii="Times New Roman" w:hAnsi="Times New Roman" w:cs="Times New Roman"/>
          <w:sz w:val="27"/>
          <w:szCs w:val="27"/>
        </w:rPr>
        <w:t xml:space="preserve">ению изложить в </w:t>
      </w:r>
      <w:r w:rsidR="00C86575" w:rsidRPr="004837D3">
        <w:rPr>
          <w:rFonts w:ascii="Times New Roman" w:hAnsi="Times New Roman" w:cs="Times New Roman"/>
          <w:sz w:val="27"/>
          <w:szCs w:val="27"/>
        </w:rPr>
        <w:t>следующей</w:t>
      </w:r>
      <w:r w:rsidR="00C637AA" w:rsidRPr="004837D3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C637AA" w:rsidRPr="004837D3" w:rsidRDefault="00C637AA" w:rsidP="00C637AA">
      <w:pPr>
        <w:pStyle w:val="a3"/>
        <w:ind w:firstLine="709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«</w:t>
      </w:r>
      <w:r w:rsidR="00BF27A6" w:rsidRPr="004837D3">
        <w:rPr>
          <w:rFonts w:ascii="Times New Roman" w:hAnsi="Times New Roman" w:cs="Times New Roman"/>
          <w:sz w:val="27"/>
          <w:szCs w:val="27"/>
        </w:rPr>
        <w:t>Брендбук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 </w:t>
      </w:r>
      <w:r w:rsidR="0079010D" w:rsidRPr="004837D3">
        <w:rPr>
          <w:rFonts w:ascii="Times New Roman" w:hAnsi="Times New Roman" w:cs="Times New Roman"/>
          <w:sz w:val="27"/>
          <w:szCs w:val="27"/>
        </w:rPr>
        <w:t xml:space="preserve">«Базарная площадь» 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– </w:t>
      </w:r>
      <w:r w:rsidR="00BF27A6" w:rsidRPr="004837D3">
        <w:rPr>
          <w:rFonts w:ascii="Times New Roman" w:hAnsi="Times New Roman" w:cs="Times New Roman"/>
          <w:sz w:val="27"/>
          <w:szCs w:val="27"/>
        </w:rPr>
        <w:t>руководство по использованию стандартов бренда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 </w:t>
      </w:r>
      <w:r w:rsidR="00BF27A6" w:rsidRPr="004837D3">
        <w:rPr>
          <w:rFonts w:ascii="Times New Roman" w:hAnsi="Times New Roman" w:cs="Times New Roman"/>
          <w:sz w:val="27"/>
          <w:szCs w:val="27"/>
        </w:rPr>
        <w:t xml:space="preserve">«Базарной площади», определяющий подход к коммуникации, фирменный стиль бренда и правила его корректного использования 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 порядке использования стиля </w:t>
      </w:r>
      <w:r w:rsidR="008E176B" w:rsidRPr="004837D3">
        <w:rPr>
          <w:rFonts w:ascii="Times New Roman" w:hAnsi="Times New Roman" w:cs="Times New Roman"/>
          <w:sz w:val="27"/>
          <w:szCs w:val="27"/>
        </w:rPr>
        <w:t>брендбука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 «Базарная площадь», </w:t>
      </w:r>
      <w:r w:rsidR="00692B13" w:rsidRPr="004837D3">
        <w:rPr>
          <w:rFonts w:ascii="Times New Roman" w:hAnsi="Times New Roman" w:cs="Times New Roman"/>
          <w:sz w:val="27"/>
          <w:szCs w:val="27"/>
        </w:rPr>
        <w:lastRenderedPageBreak/>
        <w:t xml:space="preserve">утвержденным распоряжением Администрации города Тобольска (далее – </w:t>
      </w:r>
      <w:r w:rsidR="0024578A" w:rsidRPr="004837D3">
        <w:rPr>
          <w:rFonts w:ascii="Times New Roman" w:hAnsi="Times New Roman" w:cs="Times New Roman"/>
          <w:sz w:val="27"/>
          <w:szCs w:val="27"/>
        </w:rPr>
        <w:t>брендбук «Базарная площадь»</w:t>
      </w:r>
      <w:r w:rsidR="00692B13" w:rsidRPr="004837D3">
        <w:rPr>
          <w:rFonts w:ascii="Times New Roman" w:hAnsi="Times New Roman" w:cs="Times New Roman"/>
          <w:sz w:val="27"/>
          <w:szCs w:val="27"/>
        </w:rPr>
        <w:t>);</w:t>
      </w:r>
      <w:r w:rsidR="008A7318" w:rsidRPr="004837D3">
        <w:rPr>
          <w:rFonts w:ascii="Times New Roman" w:hAnsi="Times New Roman" w:cs="Times New Roman"/>
          <w:sz w:val="27"/>
          <w:szCs w:val="27"/>
        </w:rPr>
        <w:t>»</w:t>
      </w:r>
      <w:r w:rsidRPr="004837D3">
        <w:rPr>
          <w:rFonts w:ascii="Times New Roman" w:hAnsi="Times New Roman" w:cs="Times New Roman"/>
          <w:sz w:val="27"/>
          <w:szCs w:val="27"/>
        </w:rPr>
        <w:t>;</w:t>
      </w:r>
      <w:r w:rsidRPr="004837D3">
        <w:rPr>
          <w:rFonts w:ascii="Times New Roman" w:hAnsi="Times New Roman" w:cs="Times New Roman"/>
          <w:strike/>
          <w:sz w:val="27"/>
          <w:szCs w:val="27"/>
        </w:rPr>
        <w:t xml:space="preserve"> </w:t>
      </w:r>
    </w:p>
    <w:p w:rsidR="00175612" w:rsidRPr="004837D3" w:rsidRDefault="00C86575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абзац тринадцатый </w:t>
      </w:r>
      <w:r w:rsidR="00175612" w:rsidRPr="004837D3">
        <w:rPr>
          <w:rFonts w:ascii="Times New Roman" w:hAnsi="Times New Roman" w:cs="Times New Roman"/>
          <w:sz w:val="27"/>
          <w:szCs w:val="27"/>
        </w:rPr>
        <w:t>пункт</w:t>
      </w:r>
      <w:r w:rsidRPr="004837D3">
        <w:rPr>
          <w:rFonts w:ascii="Times New Roman" w:hAnsi="Times New Roman" w:cs="Times New Roman"/>
          <w:sz w:val="27"/>
          <w:szCs w:val="27"/>
        </w:rPr>
        <w:t>а</w:t>
      </w:r>
      <w:r w:rsidR="00175612" w:rsidRPr="004837D3">
        <w:rPr>
          <w:rFonts w:ascii="Times New Roman" w:hAnsi="Times New Roman" w:cs="Times New Roman"/>
          <w:sz w:val="27"/>
          <w:szCs w:val="27"/>
        </w:rPr>
        <w:t xml:space="preserve"> 1.4 приложения к постановлению </w:t>
      </w:r>
      <w:r w:rsidRPr="004837D3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704E58" w:rsidRPr="004837D3">
        <w:rPr>
          <w:rFonts w:ascii="Times New Roman" w:hAnsi="Times New Roman" w:cs="Times New Roman"/>
          <w:sz w:val="27"/>
          <w:szCs w:val="27"/>
        </w:rPr>
        <w:t>:</w:t>
      </w:r>
      <w:r w:rsidR="00175612" w:rsidRPr="004837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4BD0" w:rsidRPr="004837D3" w:rsidRDefault="00BE4BD0" w:rsidP="00BE4BD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«Движимое имущество –</w:t>
      </w:r>
      <w:r w:rsidR="00E36044" w:rsidRPr="004837D3">
        <w:rPr>
          <w:rFonts w:ascii="Times New Roman" w:hAnsi="Times New Roman" w:cs="Times New Roman"/>
          <w:sz w:val="27"/>
          <w:szCs w:val="27"/>
        </w:rPr>
        <w:t xml:space="preserve"> </w:t>
      </w:r>
      <w:r w:rsidRPr="004837D3">
        <w:rPr>
          <w:rFonts w:ascii="Times New Roman" w:hAnsi="Times New Roman" w:cs="Times New Roman"/>
          <w:sz w:val="27"/>
          <w:szCs w:val="27"/>
        </w:rPr>
        <w:t>вещи,</w:t>
      </w:r>
      <w:r w:rsidR="00B76493" w:rsidRPr="004837D3">
        <w:rPr>
          <w:rFonts w:ascii="Times New Roman" w:hAnsi="Times New Roman" w:cs="Times New Roman"/>
          <w:sz w:val="27"/>
          <w:szCs w:val="27"/>
        </w:rPr>
        <w:t xml:space="preserve"> находящиеся в муниципальной собственности</w:t>
      </w:r>
      <w:r w:rsidR="00D641B8" w:rsidRPr="004837D3">
        <w:rPr>
          <w:rFonts w:ascii="Times New Roman" w:hAnsi="Times New Roman" w:cs="Times New Roman"/>
          <w:sz w:val="27"/>
          <w:szCs w:val="27"/>
        </w:rPr>
        <w:t xml:space="preserve"> города Тобольска</w:t>
      </w:r>
      <w:r w:rsidR="00B76493" w:rsidRPr="004837D3">
        <w:rPr>
          <w:rFonts w:ascii="Times New Roman" w:hAnsi="Times New Roman" w:cs="Times New Roman"/>
          <w:sz w:val="27"/>
          <w:szCs w:val="27"/>
        </w:rPr>
        <w:t>,</w:t>
      </w:r>
      <w:r w:rsidRPr="004837D3">
        <w:rPr>
          <w:rFonts w:ascii="Times New Roman" w:hAnsi="Times New Roman" w:cs="Times New Roman"/>
          <w:sz w:val="27"/>
          <w:szCs w:val="27"/>
        </w:rPr>
        <w:t xml:space="preserve"> не относящиеся к недвижимо</w:t>
      </w:r>
      <w:r w:rsidR="00A038C4" w:rsidRPr="004837D3">
        <w:rPr>
          <w:rFonts w:ascii="Times New Roman" w:hAnsi="Times New Roman" w:cs="Times New Roman"/>
          <w:sz w:val="27"/>
          <w:szCs w:val="27"/>
        </w:rPr>
        <w:t>му имуществу</w:t>
      </w:r>
      <w:r w:rsidR="00B76493" w:rsidRPr="004837D3">
        <w:rPr>
          <w:rFonts w:ascii="Times New Roman" w:hAnsi="Times New Roman" w:cs="Times New Roman"/>
          <w:sz w:val="27"/>
          <w:szCs w:val="27"/>
        </w:rPr>
        <w:t xml:space="preserve"> и</w:t>
      </w:r>
      <w:r w:rsidRPr="004837D3">
        <w:rPr>
          <w:rFonts w:ascii="Times New Roman" w:hAnsi="Times New Roman" w:cs="Times New Roman"/>
          <w:sz w:val="27"/>
          <w:szCs w:val="27"/>
        </w:rPr>
        <w:t xml:space="preserve"> размещаемые на территории «Базарной площади»</w:t>
      </w:r>
      <w:r w:rsidR="00C86575" w:rsidRPr="004837D3">
        <w:rPr>
          <w:rFonts w:ascii="Times New Roman" w:hAnsi="Times New Roman" w:cs="Times New Roman"/>
          <w:sz w:val="27"/>
          <w:szCs w:val="27"/>
        </w:rPr>
        <w:t>;</w:t>
      </w:r>
      <w:r w:rsidRPr="004837D3">
        <w:rPr>
          <w:rFonts w:ascii="Times New Roman" w:hAnsi="Times New Roman" w:cs="Times New Roman"/>
          <w:sz w:val="27"/>
          <w:szCs w:val="27"/>
        </w:rPr>
        <w:t>»;</w:t>
      </w:r>
    </w:p>
    <w:p w:rsidR="00C86575" w:rsidRPr="004837D3" w:rsidRDefault="00C86575" w:rsidP="00C8657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83224443"/>
      <w:r w:rsidRPr="004837D3">
        <w:rPr>
          <w:rFonts w:ascii="Times New Roman" w:hAnsi="Times New Roman" w:cs="Times New Roman"/>
          <w:sz w:val="27"/>
          <w:szCs w:val="27"/>
        </w:rPr>
        <w:t xml:space="preserve">пункт 1.4 приложения к постановлению дополнить четырнадцатым абзацем </w:t>
      </w:r>
      <w:bookmarkStart w:id="2" w:name="_GoBack"/>
      <w:r w:rsidRPr="004837D3">
        <w:rPr>
          <w:rFonts w:ascii="Times New Roman" w:hAnsi="Times New Roman" w:cs="Times New Roman"/>
          <w:sz w:val="27"/>
          <w:szCs w:val="27"/>
        </w:rPr>
        <w:t xml:space="preserve">следующего содержания: </w:t>
      </w:r>
    </w:p>
    <w:bookmarkEnd w:id="2"/>
    <w:p w:rsidR="00C86575" w:rsidRPr="004837D3" w:rsidRDefault="004837D3" w:rsidP="00C8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C86575" w:rsidRPr="004837D3">
        <w:rPr>
          <w:rFonts w:ascii="Times New Roman" w:hAnsi="Times New Roman" w:cs="Times New Roman"/>
          <w:sz w:val="27"/>
          <w:szCs w:val="27"/>
        </w:rPr>
        <w:t>Иные понятия, используемые в настоящем Порядке, применяются в тех же значениях, что и в законодательстве Российской Федерации, Тюменской области и муниципальных правовых актах города Тобольска.»</w:t>
      </w:r>
    </w:p>
    <w:bookmarkEnd w:id="1"/>
    <w:p w:rsidR="009E4044" w:rsidRPr="004837D3" w:rsidRDefault="00C41BD9" w:rsidP="00963FD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9714AB" w:rsidRPr="004837D3">
        <w:rPr>
          <w:rFonts w:ascii="Times New Roman" w:hAnsi="Times New Roman" w:cs="Times New Roman"/>
          <w:sz w:val="27"/>
          <w:szCs w:val="27"/>
        </w:rPr>
        <w:t xml:space="preserve">первый </w:t>
      </w:r>
      <w:r w:rsidRPr="004837D3">
        <w:rPr>
          <w:rFonts w:ascii="Times New Roman" w:hAnsi="Times New Roman" w:cs="Times New Roman"/>
          <w:sz w:val="27"/>
          <w:szCs w:val="27"/>
        </w:rPr>
        <w:t>пункта 1.5 приложения к постановлению после слов «понесенных затрат» дополнить словами: «исходя из сложившейся стоимости и признанных на дату исполнения</w:t>
      </w:r>
      <w:r w:rsidR="004E30E9" w:rsidRPr="004837D3">
        <w:rPr>
          <w:rFonts w:ascii="Times New Roman" w:hAnsi="Times New Roman" w:cs="Times New Roman"/>
          <w:sz w:val="27"/>
          <w:szCs w:val="27"/>
        </w:rPr>
        <w:t xml:space="preserve"> обязательств по </w:t>
      </w:r>
      <w:r w:rsidR="00A038C4" w:rsidRPr="004837D3">
        <w:rPr>
          <w:rFonts w:ascii="Times New Roman" w:hAnsi="Times New Roman" w:cs="Times New Roman"/>
          <w:sz w:val="27"/>
          <w:szCs w:val="27"/>
        </w:rPr>
        <w:t>договорам, подтверждающим расходы Участника отбора,</w:t>
      </w:r>
      <w:r w:rsidRPr="004837D3">
        <w:rPr>
          <w:rFonts w:ascii="Times New Roman" w:hAnsi="Times New Roman" w:cs="Times New Roman"/>
          <w:sz w:val="27"/>
          <w:szCs w:val="27"/>
        </w:rPr>
        <w:t>»</w:t>
      </w:r>
      <w:r w:rsidR="00142DE5" w:rsidRPr="004837D3">
        <w:rPr>
          <w:rFonts w:ascii="Times New Roman" w:hAnsi="Times New Roman" w:cs="Times New Roman"/>
          <w:sz w:val="27"/>
          <w:szCs w:val="27"/>
        </w:rPr>
        <w:t>;</w:t>
      </w:r>
      <w:r w:rsidR="00AF1371" w:rsidRPr="004837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7EC5" w:rsidRPr="004837D3" w:rsidRDefault="00CB7EC5" w:rsidP="00963FD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в подпунктах «а», «в» пункта 1.5 приложения к постановлению </w:t>
      </w:r>
      <w:r w:rsidR="00777D24" w:rsidRPr="004837D3">
        <w:rPr>
          <w:rFonts w:ascii="Times New Roman" w:hAnsi="Times New Roman" w:cs="Times New Roman"/>
          <w:sz w:val="27"/>
          <w:szCs w:val="27"/>
        </w:rPr>
        <w:t>слова «фирменным стилем бренда» заменить словом «брендбуком»;</w:t>
      </w:r>
    </w:p>
    <w:p w:rsidR="00D86928" w:rsidRPr="004837D3" w:rsidRDefault="00D86928" w:rsidP="00963FD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в подпункте «в» пункта 1.5 приложения к постановлению пунктуационный знак «.» заменить пунктуационным знаком «;»;</w:t>
      </w:r>
    </w:p>
    <w:p w:rsidR="00880CD1" w:rsidRPr="004837D3" w:rsidRDefault="00880CD1" w:rsidP="00963FD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пункт</w:t>
      </w:r>
      <w:r w:rsidR="00C56941" w:rsidRPr="004837D3">
        <w:rPr>
          <w:rFonts w:ascii="Times New Roman" w:hAnsi="Times New Roman" w:cs="Times New Roman"/>
          <w:sz w:val="27"/>
          <w:szCs w:val="27"/>
        </w:rPr>
        <w:t xml:space="preserve"> 1.5 приложения к постановлению дополнить подпунктом «г» следующего содержания</w:t>
      </w:r>
      <w:r w:rsidRPr="004837D3">
        <w:rPr>
          <w:rFonts w:ascii="Times New Roman" w:hAnsi="Times New Roman" w:cs="Times New Roman"/>
          <w:sz w:val="27"/>
          <w:szCs w:val="27"/>
        </w:rPr>
        <w:t>:</w:t>
      </w:r>
    </w:p>
    <w:p w:rsidR="0022683E" w:rsidRPr="004837D3" w:rsidRDefault="00C56941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«</w:t>
      </w:r>
      <w:r w:rsidR="0022683E" w:rsidRPr="004837D3">
        <w:rPr>
          <w:rFonts w:ascii="Times New Roman" w:hAnsi="Times New Roman" w:cs="Times New Roman"/>
          <w:sz w:val="27"/>
          <w:szCs w:val="27"/>
        </w:rPr>
        <w:t>г) расходы, связанные с арендой дви</w:t>
      </w:r>
      <w:r w:rsidR="008C11C9" w:rsidRPr="004837D3">
        <w:rPr>
          <w:rFonts w:ascii="Times New Roman" w:hAnsi="Times New Roman" w:cs="Times New Roman"/>
          <w:sz w:val="27"/>
          <w:szCs w:val="27"/>
        </w:rPr>
        <w:t xml:space="preserve">жимого </w:t>
      </w:r>
      <w:r w:rsidR="0022683E" w:rsidRPr="004837D3">
        <w:rPr>
          <w:rFonts w:ascii="Times New Roman" w:hAnsi="Times New Roman" w:cs="Times New Roman"/>
          <w:sz w:val="27"/>
          <w:szCs w:val="27"/>
        </w:rPr>
        <w:t>имущества</w:t>
      </w:r>
      <w:r w:rsidR="00692B13" w:rsidRPr="004837D3">
        <w:rPr>
          <w:rFonts w:ascii="Times New Roman" w:hAnsi="Times New Roman" w:cs="Times New Roman"/>
          <w:sz w:val="27"/>
          <w:szCs w:val="27"/>
        </w:rPr>
        <w:t>.</w:t>
      </w:r>
      <w:r w:rsidR="0022683E" w:rsidRPr="004837D3">
        <w:rPr>
          <w:rFonts w:ascii="Times New Roman" w:hAnsi="Times New Roman" w:cs="Times New Roman"/>
          <w:sz w:val="27"/>
          <w:szCs w:val="27"/>
        </w:rPr>
        <w:t>»</w:t>
      </w:r>
      <w:r w:rsidR="00DA4051" w:rsidRPr="004837D3">
        <w:rPr>
          <w:rFonts w:ascii="Times New Roman" w:hAnsi="Times New Roman" w:cs="Times New Roman"/>
          <w:sz w:val="27"/>
          <w:szCs w:val="27"/>
        </w:rPr>
        <w:t>;</w:t>
      </w:r>
    </w:p>
    <w:p w:rsidR="00692B13" w:rsidRPr="004837D3" w:rsidRDefault="00692B13" w:rsidP="00692B1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подпункт</w:t>
      </w:r>
      <w:r w:rsidR="0073392A" w:rsidRPr="004837D3">
        <w:rPr>
          <w:rFonts w:ascii="Times New Roman" w:hAnsi="Times New Roman" w:cs="Times New Roman"/>
          <w:sz w:val="27"/>
          <w:szCs w:val="27"/>
        </w:rPr>
        <w:t>ы</w:t>
      </w:r>
      <w:r w:rsidRPr="004837D3">
        <w:rPr>
          <w:rFonts w:ascii="Times New Roman" w:hAnsi="Times New Roman" w:cs="Times New Roman"/>
          <w:sz w:val="27"/>
          <w:szCs w:val="27"/>
        </w:rPr>
        <w:t xml:space="preserve"> «к»</w:t>
      </w:r>
      <w:r w:rsidR="0073392A" w:rsidRPr="004837D3">
        <w:rPr>
          <w:rFonts w:ascii="Times New Roman" w:hAnsi="Times New Roman" w:cs="Times New Roman"/>
          <w:sz w:val="27"/>
          <w:szCs w:val="27"/>
        </w:rPr>
        <w:t>, «л»</w:t>
      </w:r>
      <w:r w:rsidRPr="004837D3">
        <w:rPr>
          <w:rFonts w:ascii="Times New Roman" w:hAnsi="Times New Roman" w:cs="Times New Roman"/>
          <w:sz w:val="27"/>
          <w:szCs w:val="27"/>
        </w:rPr>
        <w:t xml:space="preserve"> пункта 2.2 приложения к постановлению после слов «Администрация города Тобольска» дополнить словами «либо договор аренды движимого имущества»</w:t>
      </w:r>
      <w:r w:rsidR="0073392A" w:rsidRPr="004837D3">
        <w:rPr>
          <w:rFonts w:ascii="Times New Roman" w:hAnsi="Times New Roman" w:cs="Times New Roman"/>
          <w:sz w:val="27"/>
          <w:szCs w:val="27"/>
        </w:rPr>
        <w:t xml:space="preserve"> в соответствующих падежах</w:t>
      </w:r>
      <w:r w:rsidRPr="004837D3">
        <w:rPr>
          <w:rFonts w:ascii="Times New Roman" w:hAnsi="Times New Roman" w:cs="Times New Roman"/>
          <w:sz w:val="27"/>
          <w:szCs w:val="27"/>
        </w:rPr>
        <w:t>;</w:t>
      </w:r>
    </w:p>
    <w:p w:rsidR="005A4DE7" w:rsidRPr="004837D3" w:rsidRDefault="00E50A6B" w:rsidP="00692B1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подпункт «м» пункта 2.2 приложения к постановлению </w:t>
      </w:r>
      <w:r w:rsidR="005A4DE7" w:rsidRPr="004837D3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038C4" w:rsidRPr="004837D3" w:rsidRDefault="005A4DE7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«м) Участник отбора должен использовать </w:t>
      </w:r>
      <w:r w:rsidR="0024578A" w:rsidRPr="004837D3">
        <w:rPr>
          <w:rFonts w:ascii="Times New Roman" w:hAnsi="Times New Roman" w:cs="Times New Roman"/>
          <w:sz w:val="27"/>
          <w:szCs w:val="27"/>
        </w:rPr>
        <w:t>брендбук</w:t>
      </w:r>
      <w:r w:rsidRPr="004837D3">
        <w:rPr>
          <w:rFonts w:ascii="Times New Roman" w:hAnsi="Times New Roman" w:cs="Times New Roman"/>
          <w:sz w:val="27"/>
          <w:szCs w:val="27"/>
        </w:rPr>
        <w:t xml:space="preserve"> </w:t>
      </w:r>
      <w:r w:rsidR="00A038C4" w:rsidRPr="004837D3">
        <w:rPr>
          <w:rFonts w:ascii="Times New Roman" w:hAnsi="Times New Roman" w:cs="Times New Roman"/>
          <w:sz w:val="27"/>
          <w:szCs w:val="27"/>
        </w:rPr>
        <w:t>«</w:t>
      </w:r>
      <w:r w:rsidRPr="004837D3">
        <w:rPr>
          <w:rFonts w:ascii="Times New Roman" w:hAnsi="Times New Roman" w:cs="Times New Roman"/>
          <w:sz w:val="27"/>
          <w:szCs w:val="27"/>
        </w:rPr>
        <w:t>Базарная площадь</w:t>
      </w:r>
      <w:r w:rsidR="00A038C4" w:rsidRPr="004837D3">
        <w:rPr>
          <w:rFonts w:ascii="Times New Roman" w:hAnsi="Times New Roman" w:cs="Times New Roman"/>
          <w:sz w:val="27"/>
          <w:szCs w:val="27"/>
        </w:rPr>
        <w:t>»</w:t>
      </w:r>
      <w:r w:rsidRPr="004837D3">
        <w:rPr>
          <w:rFonts w:ascii="Times New Roman" w:hAnsi="Times New Roman" w:cs="Times New Roman"/>
          <w:sz w:val="27"/>
          <w:szCs w:val="27"/>
        </w:rPr>
        <w:t xml:space="preserve"> при оформлении торгового места, универсальной упаковки, фирменной одежды</w:t>
      </w:r>
      <w:r w:rsidR="00A038C4" w:rsidRPr="004837D3">
        <w:rPr>
          <w:rFonts w:ascii="Times New Roman" w:hAnsi="Times New Roman" w:cs="Times New Roman"/>
          <w:sz w:val="27"/>
          <w:szCs w:val="27"/>
        </w:rPr>
        <w:t>.</w:t>
      </w:r>
      <w:r w:rsidR="004E76DA" w:rsidRPr="004837D3">
        <w:rPr>
          <w:rFonts w:ascii="Times New Roman" w:hAnsi="Times New Roman" w:cs="Times New Roman"/>
          <w:sz w:val="27"/>
          <w:szCs w:val="27"/>
        </w:rPr>
        <w:t>»;</w:t>
      </w:r>
    </w:p>
    <w:p w:rsidR="001B6D9F" w:rsidRPr="004837D3" w:rsidRDefault="001B6D9F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в подпункте «а» пункта 2.3 приложения к постановлению слова «</w:t>
      </w:r>
      <w:r w:rsidR="00B448E9" w:rsidRPr="004837D3">
        <w:rPr>
          <w:rFonts w:ascii="Times New Roman" w:hAnsi="Times New Roman" w:cs="Times New Roman"/>
          <w:sz w:val="27"/>
          <w:szCs w:val="27"/>
        </w:rPr>
        <w:t>Получателя</w:t>
      </w:r>
      <w:r w:rsidRPr="004837D3">
        <w:rPr>
          <w:rFonts w:ascii="Times New Roman" w:hAnsi="Times New Roman" w:cs="Times New Roman"/>
          <w:sz w:val="27"/>
          <w:szCs w:val="27"/>
        </w:rPr>
        <w:t xml:space="preserve"> субсидии»</w:t>
      </w:r>
      <w:r w:rsidR="00B448E9" w:rsidRPr="004837D3">
        <w:rPr>
          <w:rFonts w:ascii="Times New Roman" w:hAnsi="Times New Roman" w:cs="Times New Roman"/>
          <w:sz w:val="27"/>
          <w:szCs w:val="27"/>
        </w:rPr>
        <w:t xml:space="preserve">, </w:t>
      </w:r>
      <w:r w:rsidR="00692B13" w:rsidRPr="004837D3">
        <w:rPr>
          <w:rFonts w:ascii="Times New Roman" w:hAnsi="Times New Roman" w:cs="Times New Roman"/>
          <w:sz w:val="27"/>
          <w:szCs w:val="27"/>
        </w:rPr>
        <w:t>«Получателю субсидии» з</w:t>
      </w:r>
      <w:r w:rsidRPr="004837D3">
        <w:rPr>
          <w:rFonts w:ascii="Times New Roman" w:hAnsi="Times New Roman" w:cs="Times New Roman"/>
          <w:sz w:val="27"/>
          <w:szCs w:val="27"/>
        </w:rPr>
        <w:t xml:space="preserve">аменить </w:t>
      </w:r>
      <w:r w:rsidR="00152609" w:rsidRPr="004837D3">
        <w:rPr>
          <w:rFonts w:ascii="Times New Roman" w:hAnsi="Times New Roman" w:cs="Times New Roman"/>
          <w:sz w:val="27"/>
          <w:szCs w:val="27"/>
        </w:rPr>
        <w:t>словами</w:t>
      </w:r>
      <w:r w:rsidRPr="004837D3">
        <w:rPr>
          <w:rFonts w:ascii="Times New Roman" w:hAnsi="Times New Roman" w:cs="Times New Roman"/>
          <w:sz w:val="27"/>
          <w:szCs w:val="27"/>
        </w:rPr>
        <w:t xml:space="preserve"> «Участник</w:t>
      </w:r>
      <w:r w:rsidR="00B448E9" w:rsidRPr="004837D3">
        <w:rPr>
          <w:rFonts w:ascii="Times New Roman" w:hAnsi="Times New Roman" w:cs="Times New Roman"/>
          <w:sz w:val="27"/>
          <w:szCs w:val="27"/>
        </w:rPr>
        <w:t>а</w:t>
      </w:r>
      <w:r w:rsidRPr="004837D3">
        <w:rPr>
          <w:rFonts w:ascii="Times New Roman" w:hAnsi="Times New Roman" w:cs="Times New Roman"/>
          <w:sz w:val="27"/>
          <w:szCs w:val="27"/>
        </w:rPr>
        <w:t xml:space="preserve"> отбора»</w:t>
      </w:r>
      <w:r w:rsidR="00692B13" w:rsidRPr="004837D3">
        <w:rPr>
          <w:rFonts w:ascii="Times New Roman" w:hAnsi="Times New Roman" w:cs="Times New Roman"/>
          <w:sz w:val="27"/>
          <w:szCs w:val="27"/>
        </w:rPr>
        <w:t xml:space="preserve"> в соответствующих падежах</w:t>
      </w:r>
      <w:r w:rsidR="00DB719B" w:rsidRPr="004837D3">
        <w:rPr>
          <w:rFonts w:ascii="Times New Roman" w:hAnsi="Times New Roman" w:cs="Times New Roman"/>
          <w:sz w:val="27"/>
          <w:szCs w:val="27"/>
        </w:rPr>
        <w:t>;</w:t>
      </w:r>
    </w:p>
    <w:p w:rsidR="00E6024F" w:rsidRPr="004837D3" w:rsidRDefault="00E6024F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в </w:t>
      </w:r>
      <w:r w:rsidR="00707078" w:rsidRPr="004837D3">
        <w:rPr>
          <w:rFonts w:ascii="Times New Roman" w:hAnsi="Times New Roman" w:cs="Times New Roman"/>
          <w:sz w:val="27"/>
          <w:szCs w:val="27"/>
        </w:rPr>
        <w:t>подпункт</w:t>
      </w:r>
      <w:r w:rsidRPr="004837D3">
        <w:rPr>
          <w:rFonts w:ascii="Times New Roman" w:hAnsi="Times New Roman" w:cs="Times New Roman"/>
          <w:sz w:val="27"/>
          <w:szCs w:val="27"/>
        </w:rPr>
        <w:t>е</w:t>
      </w:r>
      <w:r w:rsidR="00707078" w:rsidRPr="004837D3">
        <w:rPr>
          <w:rFonts w:ascii="Times New Roman" w:hAnsi="Times New Roman" w:cs="Times New Roman"/>
          <w:sz w:val="27"/>
          <w:szCs w:val="27"/>
        </w:rPr>
        <w:t xml:space="preserve"> «в» пункта 2.3 приложения к постановлению </w:t>
      </w:r>
      <w:r w:rsidRPr="004837D3">
        <w:rPr>
          <w:rFonts w:ascii="Times New Roman" w:hAnsi="Times New Roman" w:cs="Times New Roman"/>
          <w:sz w:val="27"/>
          <w:szCs w:val="27"/>
        </w:rPr>
        <w:t>слова «уполномоченным лицом» исключить;</w:t>
      </w:r>
      <w:r w:rsidR="00707078" w:rsidRPr="004837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6003" w:rsidRPr="004837D3" w:rsidRDefault="00526003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в подпункт</w:t>
      </w:r>
      <w:r w:rsidR="00DC6A2F" w:rsidRPr="004837D3">
        <w:rPr>
          <w:rFonts w:ascii="Times New Roman" w:hAnsi="Times New Roman" w:cs="Times New Roman"/>
          <w:sz w:val="27"/>
          <w:szCs w:val="27"/>
        </w:rPr>
        <w:t>е</w:t>
      </w:r>
      <w:r w:rsidRPr="004837D3">
        <w:rPr>
          <w:rFonts w:ascii="Times New Roman" w:hAnsi="Times New Roman" w:cs="Times New Roman"/>
          <w:sz w:val="27"/>
          <w:szCs w:val="27"/>
        </w:rPr>
        <w:t xml:space="preserve"> «г»</w:t>
      </w:r>
      <w:r w:rsidR="00DC6A2F" w:rsidRPr="004837D3">
        <w:rPr>
          <w:rFonts w:ascii="Times New Roman" w:hAnsi="Times New Roman" w:cs="Times New Roman"/>
          <w:sz w:val="27"/>
          <w:szCs w:val="27"/>
        </w:rPr>
        <w:t xml:space="preserve"> </w:t>
      </w:r>
      <w:r w:rsidRPr="004837D3">
        <w:rPr>
          <w:rFonts w:ascii="Times New Roman" w:hAnsi="Times New Roman" w:cs="Times New Roman"/>
          <w:sz w:val="27"/>
          <w:szCs w:val="27"/>
        </w:rPr>
        <w:t>пункта 2.3 приложения к постановлению слова «и заверенные Участником отбора» исключить;</w:t>
      </w:r>
    </w:p>
    <w:p w:rsidR="00DC6A2F" w:rsidRPr="004837D3" w:rsidRDefault="00DC6A2F" w:rsidP="00DC6A2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в подпункте «д» пункта 2.3 приложения к постановлению слова «и заверенная Участником отбора» исключить;</w:t>
      </w:r>
    </w:p>
    <w:p w:rsidR="00115D57" w:rsidRPr="004837D3" w:rsidRDefault="00D85A60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подпункт «е» пункта 2.3 приложения к постановлению изложить в следующей редакции: </w:t>
      </w:r>
    </w:p>
    <w:p w:rsidR="00D85A60" w:rsidRPr="004837D3" w:rsidRDefault="00D85A60" w:rsidP="00C5694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«справку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</w:t>
      </w:r>
      <w:r w:rsidR="002974D9" w:rsidRPr="004837D3">
        <w:rPr>
          <w:rFonts w:ascii="Times New Roman" w:hAnsi="Times New Roman" w:cs="Times New Roman"/>
          <w:sz w:val="27"/>
          <w:szCs w:val="27"/>
        </w:rPr>
        <w:t xml:space="preserve">сов, пеней, штрафов, процентов по форме, </w:t>
      </w:r>
      <w:r w:rsidRPr="004837D3">
        <w:rPr>
          <w:rFonts w:ascii="Times New Roman" w:hAnsi="Times New Roman" w:cs="Times New Roman"/>
          <w:sz w:val="27"/>
          <w:szCs w:val="27"/>
        </w:rPr>
        <w:t>установленной уполномоченным федеральным органом исполнительной власти Российской Федерации (форма по КНД 1120101)</w:t>
      </w:r>
      <w:r w:rsidR="00F97A0E" w:rsidRPr="004837D3">
        <w:rPr>
          <w:rFonts w:ascii="Times New Roman" w:hAnsi="Times New Roman" w:cs="Times New Roman"/>
          <w:sz w:val="27"/>
          <w:szCs w:val="27"/>
        </w:rPr>
        <w:t>;</w:t>
      </w:r>
      <w:r w:rsidRPr="004837D3">
        <w:rPr>
          <w:rFonts w:ascii="Times New Roman" w:hAnsi="Times New Roman" w:cs="Times New Roman"/>
          <w:sz w:val="27"/>
          <w:szCs w:val="27"/>
        </w:rPr>
        <w:t>»;</w:t>
      </w:r>
    </w:p>
    <w:p w:rsidR="00A038C4" w:rsidRPr="004837D3" w:rsidRDefault="00A038C4" w:rsidP="00115D5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lastRenderedPageBreak/>
        <w:t>подпункт «ж» пункта 2.3 приложения к постановлению после слов «Администрация города Тобольска» дополнить словами «либо копи</w:t>
      </w:r>
      <w:r w:rsidR="00DC6A2F" w:rsidRPr="004837D3">
        <w:rPr>
          <w:rFonts w:ascii="Times New Roman" w:hAnsi="Times New Roman" w:cs="Times New Roman"/>
          <w:sz w:val="27"/>
          <w:szCs w:val="27"/>
        </w:rPr>
        <w:t>ю</w:t>
      </w:r>
      <w:r w:rsidRPr="004837D3">
        <w:rPr>
          <w:rFonts w:ascii="Times New Roman" w:hAnsi="Times New Roman" w:cs="Times New Roman"/>
          <w:sz w:val="27"/>
          <w:szCs w:val="27"/>
        </w:rPr>
        <w:t xml:space="preserve"> договора аренды движимого имущества»;</w:t>
      </w:r>
    </w:p>
    <w:p w:rsidR="00A038C4" w:rsidRPr="004837D3" w:rsidRDefault="001F268C" w:rsidP="00A038C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в </w:t>
      </w:r>
      <w:r w:rsidR="00A038C4" w:rsidRPr="004837D3">
        <w:rPr>
          <w:rFonts w:ascii="Times New Roman" w:hAnsi="Times New Roman" w:cs="Times New Roman"/>
          <w:sz w:val="27"/>
          <w:szCs w:val="27"/>
        </w:rPr>
        <w:t>абзац</w:t>
      </w:r>
      <w:r w:rsidRPr="004837D3">
        <w:rPr>
          <w:rFonts w:ascii="Times New Roman" w:hAnsi="Times New Roman" w:cs="Times New Roman"/>
          <w:sz w:val="27"/>
          <w:szCs w:val="27"/>
        </w:rPr>
        <w:t>е</w:t>
      </w:r>
      <w:r w:rsidR="00A038C4" w:rsidRPr="004837D3">
        <w:rPr>
          <w:rFonts w:ascii="Times New Roman" w:hAnsi="Times New Roman" w:cs="Times New Roman"/>
          <w:sz w:val="27"/>
          <w:szCs w:val="27"/>
        </w:rPr>
        <w:t xml:space="preserve"> четверт</w:t>
      </w:r>
      <w:r w:rsidRPr="004837D3">
        <w:rPr>
          <w:rFonts w:ascii="Times New Roman" w:hAnsi="Times New Roman" w:cs="Times New Roman"/>
          <w:sz w:val="27"/>
          <w:szCs w:val="27"/>
        </w:rPr>
        <w:t>ом</w:t>
      </w:r>
      <w:r w:rsidR="00A038C4" w:rsidRPr="004837D3">
        <w:rPr>
          <w:rFonts w:ascii="Times New Roman" w:hAnsi="Times New Roman" w:cs="Times New Roman"/>
          <w:sz w:val="27"/>
          <w:szCs w:val="27"/>
        </w:rPr>
        <w:t xml:space="preserve"> подпункта «з» пункта 2.3 приложения к постановлению </w:t>
      </w:r>
      <w:r w:rsidRPr="004837D3">
        <w:rPr>
          <w:rFonts w:ascii="Times New Roman" w:hAnsi="Times New Roman" w:cs="Times New Roman"/>
          <w:sz w:val="27"/>
          <w:szCs w:val="27"/>
        </w:rPr>
        <w:t>слова «фирменного стиля бренда» заменить словом «логотипа»</w:t>
      </w:r>
      <w:r w:rsidR="00A038C4" w:rsidRPr="004837D3">
        <w:rPr>
          <w:rFonts w:ascii="Times New Roman" w:hAnsi="Times New Roman" w:cs="Times New Roman"/>
          <w:sz w:val="27"/>
          <w:szCs w:val="27"/>
        </w:rPr>
        <w:t>;</w:t>
      </w:r>
    </w:p>
    <w:p w:rsidR="00115D57" w:rsidRPr="004837D3" w:rsidRDefault="00115D57" w:rsidP="00115D5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в абзаце девятом подпункта «з» пункта 2.3 приложения к постановлению </w:t>
      </w:r>
      <w:r w:rsidR="00F97A0E" w:rsidRPr="004837D3">
        <w:rPr>
          <w:rFonts w:ascii="Times New Roman" w:hAnsi="Times New Roman" w:cs="Times New Roman"/>
          <w:sz w:val="27"/>
          <w:szCs w:val="27"/>
        </w:rPr>
        <w:t xml:space="preserve">пунктуационный знак «,» и </w:t>
      </w:r>
      <w:r w:rsidRPr="004837D3">
        <w:rPr>
          <w:rFonts w:ascii="Times New Roman" w:hAnsi="Times New Roman" w:cs="Times New Roman"/>
          <w:sz w:val="27"/>
          <w:szCs w:val="27"/>
        </w:rPr>
        <w:t>слова «заверенные банком» исключить;</w:t>
      </w:r>
    </w:p>
    <w:p w:rsidR="004E5898" w:rsidRPr="004837D3" w:rsidRDefault="004E5898" w:rsidP="004E589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подпункт «з» пункта 2.3 приложения к постановлению дополнить</w:t>
      </w:r>
      <w:r w:rsidR="000B007A" w:rsidRPr="004837D3">
        <w:rPr>
          <w:rFonts w:ascii="Times New Roman" w:hAnsi="Times New Roman" w:cs="Times New Roman"/>
          <w:sz w:val="27"/>
          <w:szCs w:val="27"/>
        </w:rPr>
        <w:t xml:space="preserve"> десятым, одиннадцатым</w:t>
      </w:r>
      <w:r w:rsidRPr="004837D3">
        <w:rPr>
          <w:rFonts w:ascii="Times New Roman" w:hAnsi="Times New Roman" w:cs="Times New Roman"/>
          <w:sz w:val="27"/>
          <w:szCs w:val="27"/>
        </w:rPr>
        <w:t xml:space="preserve"> абзацами следующего содержания:</w:t>
      </w:r>
    </w:p>
    <w:p w:rsidR="004E5898" w:rsidRPr="004837D3" w:rsidRDefault="004E5898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</w:rPr>
        <w:t>«копии акта приема-передачи движимого имущества;</w:t>
      </w:r>
    </w:p>
    <w:p w:rsidR="004E5898" w:rsidRPr="004837D3" w:rsidRDefault="004E5898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</w:rPr>
        <w:t>копии (либо дубликаты) платежных поручений об оплате стоимости затрат, связанных с арендой движимого имущества</w:t>
      </w:r>
      <w:r w:rsidR="001F268C" w:rsidRPr="004837D3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Pr="004837D3">
        <w:rPr>
          <w:rFonts w:ascii="Times New Roman" w:hAnsi="Times New Roman" w:cs="Times New Roman"/>
          <w:color w:val="000000" w:themeColor="text1"/>
          <w:sz w:val="27"/>
          <w:szCs w:val="27"/>
        </w:rPr>
        <w:t>»;</w:t>
      </w:r>
    </w:p>
    <w:p w:rsidR="002C58C7" w:rsidRPr="004837D3" w:rsidRDefault="003D51A8" w:rsidP="00CE2D8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подпункт «</w:t>
      </w:r>
      <w:r w:rsidR="00CE2D88" w:rsidRPr="004837D3">
        <w:rPr>
          <w:rFonts w:ascii="Times New Roman" w:hAnsi="Times New Roman" w:cs="Times New Roman"/>
          <w:sz w:val="27"/>
          <w:szCs w:val="27"/>
        </w:rPr>
        <w:t>к</w:t>
      </w:r>
      <w:r w:rsidR="00707078" w:rsidRPr="004837D3">
        <w:rPr>
          <w:rFonts w:ascii="Times New Roman" w:hAnsi="Times New Roman" w:cs="Times New Roman"/>
          <w:sz w:val="27"/>
          <w:szCs w:val="27"/>
        </w:rPr>
        <w:t>» пункта</w:t>
      </w:r>
      <w:r w:rsidRPr="004837D3">
        <w:rPr>
          <w:rFonts w:ascii="Times New Roman" w:hAnsi="Times New Roman" w:cs="Times New Roman"/>
          <w:sz w:val="27"/>
          <w:szCs w:val="27"/>
        </w:rPr>
        <w:t xml:space="preserve"> 2.3 приложения к постановлению после слов </w:t>
      </w:r>
      <w:r w:rsidR="00CE2D88" w:rsidRPr="004837D3">
        <w:rPr>
          <w:rFonts w:ascii="Times New Roman" w:hAnsi="Times New Roman" w:cs="Times New Roman"/>
          <w:sz w:val="27"/>
          <w:szCs w:val="27"/>
        </w:rPr>
        <w:t xml:space="preserve">«Российской Федерации» </w:t>
      </w:r>
      <w:r w:rsidRPr="004837D3">
        <w:rPr>
          <w:rFonts w:ascii="Times New Roman" w:hAnsi="Times New Roman" w:cs="Times New Roman"/>
          <w:sz w:val="27"/>
          <w:szCs w:val="27"/>
        </w:rPr>
        <w:t xml:space="preserve">дополнить словами: </w:t>
      </w:r>
      <w:r w:rsidR="00CE2D88" w:rsidRPr="004837D3">
        <w:rPr>
          <w:rFonts w:ascii="Times New Roman" w:hAnsi="Times New Roman" w:cs="Times New Roman"/>
          <w:sz w:val="27"/>
          <w:szCs w:val="27"/>
        </w:rPr>
        <w:t>«</w:t>
      </w:r>
      <w:r w:rsidR="003709B6" w:rsidRPr="004837D3">
        <w:rPr>
          <w:rFonts w:ascii="Times New Roman" w:hAnsi="Times New Roman" w:cs="Times New Roman"/>
          <w:sz w:val="27"/>
          <w:szCs w:val="27"/>
        </w:rPr>
        <w:t xml:space="preserve">по состоянию на 1 января текущего финансового года </w:t>
      </w:r>
      <w:r w:rsidR="00CE2D88" w:rsidRPr="004837D3">
        <w:rPr>
          <w:rFonts w:ascii="Times New Roman" w:hAnsi="Times New Roman" w:cs="Times New Roman"/>
          <w:sz w:val="27"/>
          <w:szCs w:val="27"/>
        </w:rPr>
        <w:t>и за квартал, предшествующий дате подачи заявки для участия в отборе</w:t>
      </w:r>
      <w:r w:rsidR="00CC4427" w:rsidRPr="004837D3">
        <w:rPr>
          <w:rFonts w:ascii="Times New Roman" w:hAnsi="Times New Roman" w:cs="Times New Roman"/>
          <w:sz w:val="27"/>
          <w:szCs w:val="27"/>
        </w:rPr>
        <w:t xml:space="preserve"> (</w:t>
      </w:r>
      <w:r w:rsidR="00C14D6D" w:rsidRPr="004837D3">
        <w:rPr>
          <w:rFonts w:ascii="Times New Roman" w:hAnsi="Times New Roman" w:cs="Times New Roman"/>
          <w:sz w:val="27"/>
          <w:szCs w:val="27"/>
        </w:rPr>
        <w:t>в отношении юридических лиц и индивидуальных предпр</w:t>
      </w:r>
      <w:r w:rsidR="009709ED" w:rsidRPr="004837D3">
        <w:rPr>
          <w:rFonts w:ascii="Times New Roman" w:hAnsi="Times New Roman" w:cs="Times New Roman"/>
          <w:sz w:val="27"/>
          <w:szCs w:val="27"/>
        </w:rPr>
        <w:t>инимателей, на которых возложено</w:t>
      </w:r>
      <w:r w:rsidR="00C14D6D" w:rsidRPr="004837D3">
        <w:rPr>
          <w:rFonts w:ascii="Times New Roman" w:hAnsi="Times New Roman" w:cs="Times New Roman"/>
          <w:sz w:val="27"/>
          <w:szCs w:val="27"/>
        </w:rPr>
        <w:t xml:space="preserve"> предоставление ежеквартальной отчетности в соответствии с требованием законодательства Российской Федерации о налогах и сборах</w:t>
      </w:r>
      <w:r w:rsidR="00CC4427" w:rsidRPr="004837D3">
        <w:rPr>
          <w:rFonts w:ascii="Times New Roman" w:hAnsi="Times New Roman" w:cs="Times New Roman"/>
          <w:sz w:val="27"/>
          <w:szCs w:val="27"/>
        </w:rPr>
        <w:t>)</w:t>
      </w:r>
      <w:r w:rsidR="00F97A0E" w:rsidRPr="004837D3">
        <w:rPr>
          <w:rFonts w:ascii="Times New Roman" w:hAnsi="Times New Roman" w:cs="Times New Roman"/>
          <w:sz w:val="27"/>
          <w:szCs w:val="27"/>
        </w:rPr>
        <w:t>.</w:t>
      </w:r>
      <w:r w:rsidR="00CC4427" w:rsidRPr="004837D3">
        <w:rPr>
          <w:rFonts w:ascii="Times New Roman" w:hAnsi="Times New Roman" w:cs="Times New Roman"/>
          <w:sz w:val="27"/>
          <w:szCs w:val="27"/>
        </w:rPr>
        <w:t>»;</w:t>
      </w:r>
    </w:p>
    <w:p w:rsidR="00115D57" w:rsidRPr="004837D3" w:rsidRDefault="00115D57" w:rsidP="00A07632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абзац</w:t>
      </w:r>
      <w:r w:rsidR="0024578A" w:rsidRPr="004837D3">
        <w:rPr>
          <w:rFonts w:ascii="Times New Roman" w:hAnsi="Times New Roman" w:cs="Times New Roman"/>
          <w:sz w:val="27"/>
          <w:szCs w:val="27"/>
        </w:rPr>
        <w:t>ы</w:t>
      </w:r>
      <w:r w:rsidRPr="004837D3">
        <w:rPr>
          <w:rFonts w:ascii="Times New Roman" w:hAnsi="Times New Roman" w:cs="Times New Roman"/>
          <w:sz w:val="27"/>
          <w:szCs w:val="27"/>
        </w:rPr>
        <w:t xml:space="preserve"> второй</w:t>
      </w:r>
      <w:r w:rsidR="0024578A" w:rsidRPr="004837D3">
        <w:rPr>
          <w:rFonts w:ascii="Times New Roman" w:hAnsi="Times New Roman" w:cs="Times New Roman"/>
          <w:sz w:val="27"/>
          <w:szCs w:val="27"/>
        </w:rPr>
        <w:t xml:space="preserve"> и третий </w:t>
      </w:r>
      <w:r w:rsidR="00A07632" w:rsidRPr="004837D3">
        <w:rPr>
          <w:rFonts w:ascii="Times New Roman" w:hAnsi="Times New Roman" w:cs="Times New Roman"/>
          <w:sz w:val="27"/>
          <w:szCs w:val="27"/>
        </w:rPr>
        <w:t>пункт</w:t>
      </w:r>
      <w:r w:rsidRPr="004837D3">
        <w:rPr>
          <w:rFonts w:ascii="Times New Roman" w:hAnsi="Times New Roman" w:cs="Times New Roman"/>
          <w:sz w:val="27"/>
          <w:szCs w:val="27"/>
        </w:rPr>
        <w:t>а</w:t>
      </w:r>
      <w:r w:rsidR="00A07632" w:rsidRPr="004837D3">
        <w:rPr>
          <w:rFonts w:ascii="Times New Roman" w:hAnsi="Times New Roman" w:cs="Times New Roman"/>
          <w:sz w:val="27"/>
          <w:szCs w:val="27"/>
        </w:rPr>
        <w:t xml:space="preserve"> 2.5 приложения к постановлению изложить в следующей редакции: </w:t>
      </w:r>
    </w:p>
    <w:p w:rsidR="0024578A" w:rsidRPr="004837D3" w:rsidRDefault="00A07632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sz w:val="27"/>
          <w:szCs w:val="27"/>
        </w:rPr>
        <w:t>«</w:t>
      </w:r>
      <w:r w:rsidR="004E5898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Документ, предусмотренный подпунктом «а» пункта 2.3 настоящего Порядка, при подаче заявки посредством личного обращения предоставляется в оригинале и подлежит возврату Участнику отбора (представителю Участника отбора) после удостоверения его личности.</w:t>
      </w:r>
    </w:p>
    <w:p w:rsidR="004E5898" w:rsidRPr="004837D3" w:rsidRDefault="0024578A" w:rsidP="004E589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sz w:val="27"/>
          <w:szCs w:val="27"/>
          <w:lang w:eastAsia="ru-RU"/>
        </w:rPr>
        <w:t xml:space="preserve">Документы, предусмотренные подпунктами «б», «ж» - «и» пункта 2.3 настоящего Порядка, при подаче заявки посредством личного обращения предоставляются либо в двух экземплярах, один из которых оригинал, предоставляемый для обозрения и подлежащий возврату, другой – копия документа, заверенная Участником отбора, либо в виде нотариально засвидетельствованных копий документов (с учетом </w:t>
      </w:r>
      <w:r w:rsidR="00233AF3" w:rsidRPr="004837D3">
        <w:rPr>
          <w:rFonts w:ascii="Times New Roman" w:hAnsi="Times New Roman" w:cs="Times New Roman"/>
          <w:sz w:val="27"/>
          <w:szCs w:val="27"/>
          <w:lang w:eastAsia="ru-RU"/>
        </w:rPr>
        <w:t>особенностей,</w:t>
      </w:r>
      <w:r w:rsidRPr="004837D3">
        <w:rPr>
          <w:rFonts w:ascii="Times New Roman" w:hAnsi="Times New Roman" w:cs="Times New Roman"/>
          <w:sz w:val="27"/>
          <w:szCs w:val="27"/>
          <w:lang w:eastAsia="ru-RU"/>
        </w:rPr>
        <w:t xml:space="preserve"> установленных абзацем восьмым настоящего пункта).</w:t>
      </w:r>
      <w:r w:rsidR="00B33C28" w:rsidRPr="004837D3">
        <w:rPr>
          <w:rFonts w:ascii="Times New Roman" w:hAnsi="Times New Roman" w:cs="Times New Roman"/>
          <w:sz w:val="27"/>
          <w:szCs w:val="27"/>
          <w:lang w:eastAsia="ru-RU"/>
        </w:rPr>
        <w:t>»;</w:t>
      </w:r>
    </w:p>
    <w:p w:rsidR="00F3730D" w:rsidRPr="004837D3" w:rsidRDefault="00B33C28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пункт 2.5 приложения к постановлению дополнить </w:t>
      </w:r>
      <w:r w:rsidR="0024578A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абзацами четвертым - </w:t>
      </w: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девятым следующего содержания:</w:t>
      </w:r>
      <w:r w:rsidR="00094FED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4E5898" w:rsidRPr="004837D3" w:rsidRDefault="0024578A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="004E5898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Документ, предусмотренный подпунктом «в» пункта 2.3 настоящего порядка предоставляется в оригинале.</w:t>
      </w:r>
    </w:p>
    <w:p w:rsidR="004E5898" w:rsidRPr="004837D3" w:rsidRDefault="004E5898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Документы, предусмотренные подпунктами «г», «д» пункта 2.3 настоящего Порядка, сформированные на сайте ФНС России и подписанные усиленной квалифицированной электронной подписью</w:t>
      </w:r>
      <w:r w:rsidR="00F3730D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заверению не подлежат.</w:t>
      </w:r>
    </w:p>
    <w:p w:rsidR="004E5898" w:rsidRPr="004837D3" w:rsidRDefault="004E5898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Документ, предусмотренный подпунктом «е» пункта 2.3 предоставляется: в случае его получения в налоговых органах на бумажном носителе в ходе личного приема – с подписью должностного лица налогового органа; в случае его получения в налоговых органах в электронной форме – с приложение</w:t>
      </w:r>
      <w:r w:rsidR="00A50EB1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м извещения о</w:t>
      </w: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получении электронного документа.</w:t>
      </w:r>
    </w:p>
    <w:p w:rsidR="004E5898" w:rsidRPr="004837D3" w:rsidRDefault="004E5898" w:rsidP="004E58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Документ, предусмотренный подпунктом «к» пункта 2.3 настоящего Порядка предоставляется: в случае его предоставления в налоговые органы на бумажном носителе в ходе личного приема – с проставленным штампом </w:t>
      </w: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налогового органа; в случае его предоставления в налоговые органы на бумажном носителе по почте – с приложением заверенных субъектом предпринимательства копий описи вложения, копии квитанции об отправке письма; в случае его предоставления в налоговые органы в электронной форме – с приложением квитанции о приеме в электронном виде.</w:t>
      </w:r>
    </w:p>
    <w:p w:rsidR="0024578A" w:rsidRPr="004837D3" w:rsidRDefault="004E5898" w:rsidP="00D94A9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В случае осуществления расчетов в безналичной форме, документ(ы), предусмотренный(е) абзацами семь, девять, одиннадцать подпункта «з» пункта 2.3 настоящего Порядка, предоставляется(ются) в оригинале с отметкой</w:t>
      </w:r>
      <w:r w:rsidR="00AA48CB"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учреждения Центрального банка Российской Ф</w:t>
      </w:r>
      <w:r w:rsidRPr="004837D3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едерации или кредитной организации.</w:t>
      </w:r>
    </w:p>
    <w:p w:rsidR="00F3730D" w:rsidRPr="004837D3" w:rsidRDefault="0024578A" w:rsidP="00D94A9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sz w:val="27"/>
          <w:szCs w:val="27"/>
          <w:lang w:eastAsia="ru-RU"/>
        </w:rPr>
        <w:t>Копии документов должны соответствовать их оригиналам.</w:t>
      </w:r>
      <w:r w:rsidR="00800E29" w:rsidRPr="004837D3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115D57" w:rsidRPr="004837D3">
        <w:rPr>
          <w:rFonts w:ascii="Times New Roman" w:hAnsi="Times New Roman" w:cs="Times New Roman"/>
          <w:sz w:val="27"/>
          <w:szCs w:val="27"/>
          <w:lang w:eastAsia="ru-RU"/>
        </w:rPr>
        <w:t>;</w:t>
      </w:r>
      <w:r w:rsidR="00192F0A" w:rsidRPr="004837D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bookmarkStart w:id="3" w:name="_Hlk83220869"/>
    </w:p>
    <w:bookmarkEnd w:id="3"/>
    <w:p w:rsidR="00356DD1" w:rsidRPr="004837D3" w:rsidRDefault="00311475" w:rsidP="0031147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837D3">
        <w:rPr>
          <w:rFonts w:ascii="Times New Roman" w:hAnsi="Times New Roman" w:cs="Times New Roman"/>
          <w:sz w:val="27"/>
          <w:szCs w:val="27"/>
          <w:lang w:eastAsia="ru-RU"/>
        </w:rPr>
        <w:t>пункт 2.8 приложения к постановлению изложить в следующей редакции:</w:t>
      </w:r>
    </w:p>
    <w:p w:rsidR="001F268C" w:rsidRPr="004837D3" w:rsidRDefault="00A75453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«</w:t>
      </w:r>
      <w:r w:rsidR="0019493F" w:rsidRPr="004837D3">
        <w:rPr>
          <w:rFonts w:ascii="Times New Roman" w:hAnsi="Times New Roman" w:cs="Times New Roman"/>
          <w:sz w:val="27"/>
          <w:szCs w:val="27"/>
        </w:rPr>
        <w:t xml:space="preserve">2.8. </w:t>
      </w:r>
      <w:r w:rsidR="001F268C" w:rsidRPr="004837D3">
        <w:rPr>
          <w:rFonts w:ascii="Times New Roman" w:hAnsi="Times New Roman" w:cs="Times New Roman"/>
          <w:sz w:val="27"/>
          <w:szCs w:val="27"/>
        </w:rPr>
        <w:t>Размер субсидии предоставляется из расчета фактически понесенных затрат Получателем субсидии без учета НДС на: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2.8.1. Брендирование - 90% фактически понесенных затрат Получателем субсидии, но не более 45 000 рублей. 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Размер субсидии, предоставляемой Получателю субсидии, определяется по следующей формуле: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Сзб = (Рим + Рлф + Риу) х 0,9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где: Сзб – Сумма возмещения части затрат, связанные продвижением брендбука «Базарная площадь», руб.;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Рим – расходы на оплату работы по изготовлению и монтажу изготовленных товаров, продукции, предназначенных для оформления торгового места в соответствии с брендбуком «Базарная площадь», руб.;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Рлф - расходы на изготовление элементов фирменной брендированной одежды и аксессуаров с использованием логотипа «Базарной площади», руб.;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Риу – расходы, связанные с оформлением универсальной упаковки в соответствии с брендбуком «Базарная площадь»: бумажный пакет, стакан, упаковочная бумага, руб.;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2.8.2. Аренду движимого имущества – 70% фактически понесенных затрат Получателем субсидии.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Размер субсидии, предоставляемой Получателю субсидии, определяется по следующей формуле: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Спб = Раи х 0,7</w:t>
      </w:r>
    </w:p>
    <w:p w:rsidR="001F268C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ab/>
        <w:t>где: Спб – сумма возмещения части затрат, связанных с арендой движимого имущества, руб.;</w:t>
      </w:r>
    </w:p>
    <w:p w:rsidR="00A75453" w:rsidRPr="004837D3" w:rsidRDefault="001F268C" w:rsidP="001F268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ab/>
        <w:t>Раи - расходы, связанные с арендой движимого имущества, расположенного на территории «Базарной площади», руб.</w:t>
      </w:r>
      <w:r w:rsidR="004D0564" w:rsidRPr="004837D3">
        <w:rPr>
          <w:rFonts w:ascii="Times New Roman" w:hAnsi="Times New Roman" w:cs="Times New Roman"/>
          <w:sz w:val="27"/>
          <w:szCs w:val="27"/>
        </w:rPr>
        <w:t>»</w:t>
      </w:r>
      <w:r w:rsidR="005C24E0" w:rsidRPr="004837D3">
        <w:rPr>
          <w:rFonts w:ascii="Times New Roman" w:hAnsi="Times New Roman" w:cs="Times New Roman"/>
          <w:sz w:val="27"/>
          <w:szCs w:val="27"/>
        </w:rPr>
        <w:t>;</w:t>
      </w:r>
    </w:p>
    <w:p w:rsidR="0047660A" w:rsidRPr="004837D3" w:rsidRDefault="00DF67EC" w:rsidP="00E0264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ab/>
      </w:r>
      <w:r w:rsidR="0047660A" w:rsidRPr="004837D3">
        <w:rPr>
          <w:rFonts w:ascii="Times New Roman" w:hAnsi="Times New Roman" w:cs="Times New Roman"/>
          <w:sz w:val="27"/>
          <w:szCs w:val="27"/>
        </w:rPr>
        <w:t xml:space="preserve">приложение к </w:t>
      </w:r>
      <w:r w:rsidR="00FA3DE8" w:rsidRPr="004837D3">
        <w:rPr>
          <w:rFonts w:ascii="Times New Roman" w:hAnsi="Times New Roman" w:cs="Times New Roman"/>
          <w:sz w:val="27"/>
          <w:szCs w:val="27"/>
        </w:rPr>
        <w:t xml:space="preserve">постановлению </w:t>
      </w:r>
      <w:r w:rsidR="00C40E0D" w:rsidRPr="004837D3">
        <w:rPr>
          <w:rFonts w:ascii="Times New Roman" w:hAnsi="Times New Roman" w:cs="Times New Roman"/>
          <w:sz w:val="27"/>
          <w:szCs w:val="27"/>
        </w:rPr>
        <w:t xml:space="preserve">дополнить подпунктом 3.5.1 </w:t>
      </w:r>
      <w:r w:rsidR="005452F1" w:rsidRPr="004837D3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FA3DE8" w:rsidRPr="004837D3">
        <w:rPr>
          <w:rFonts w:ascii="Times New Roman" w:hAnsi="Times New Roman" w:cs="Times New Roman"/>
          <w:sz w:val="27"/>
          <w:szCs w:val="27"/>
        </w:rPr>
        <w:t>:</w:t>
      </w:r>
    </w:p>
    <w:p w:rsidR="001B5C84" w:rsidRPr="004837D3" w:rsidRDefault="00FA3DE8" w:rsidP="0047660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 «</w:t>
      </w:r>
      <w:r w:rsidR="0047660A" w:rsidRPr="004837D3">
        <w:rPr>
          <w:rFonts w:ascii="Times New Roman" w:hAnsi="Times New Roman" w:cs="Times New Roman"/>
          <w:sz w:val="27"/>
          <w:szCs w:val="27"/>
        </w:rPr>
        <w:t xml:space="preserve">3.5.1. </w:t>
      </w:r>
      <w:r w:rsidR="001B5C84" w:rsidRPr="004837D3">
        <w:rPr>
          <w:rFonts w:ascii="Times New Roman" w:hAnsi="Times New Roman" w:cs="Times New Roman"/>
          <w:sz w:val="27"/>
          <w:szCs w:val="27"/>
        </w:rPr>
        <w:t>В целях возмещения фактически понесенных затрат, связанных с арендой движимого имущества</w:t>
      </w:r>
      <w:r w:rsidR="001A18FD" w:rsidRPr="004837D3">
        <w:rPr>
          <w:rFonts w:ascii="Times New Roman" w:hAnsi="Times New Roman" w:cs="Times New Roman"/>
          <w:sz w:val="27"/>
          <w:szCs w:val="27"/>
        </w:rPr>
        <w:t>,</w:t>
      </w:r>
      <w:r w:rsidR="001B5C84" w:rsidRPr="004837D3">
        <w:rPr>
          <w:rFonts w:ascii="Times New Roman" w:hAnsi="Times New Roman" w:cs="Times New Roman"/>
          <w:sz w:val="27"/>
          <w:szCs w:val="27"/>
        </w:rPr>
        <w:t xml:space="preserve"> Получатель субсидии ежемесячно не позднее </w:t>
      </w:r>
      <w:r w:rsidR="009A5CF9" w:rsidRPr="004837D3">
        <w:rPr>
          <w:rFonts w:ascii="Times New Roman" w:hAnsi="Times New Roman" w:cs="Times New Roman"/>
          <w:sz w:val="27"/>
          <w:szCs w:val="27"/>
        </w:rPr>
        <w:t>15</w:t>
      </w:r>
      <w:r w:rsidR="001B5C84" w:rsidRPr="004837D3">
        <w:rPr>
          <w:rFonts w:ascii="Times New Roman" w:hAnsi="Times New Roman" w:cs="Times New Roman"/>
          <w:sz w:val="27"/>
          <w:szCs w:val="27"/>
        </w:rPr>
        <w:t xml:space="preserve"> числа месяца, следующего за отчетным, предоставляет в Уполномоченный орган посредством передачи при личном обращении следующие документы, соответствующие установленным требованиям пункта 2.5 настоящего Порядка:</w:t>
      </w:r>
    </w:p>
    <w:p w:rsidR="001B5C84" w:rsidRPr="004837D3" w:rsidRDefault="001B5C84" w:rsidP="001B5C84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копии (либо дубликаты) платежных поручений об оплате стоимости затрат, связанных с арендой движимого имущества;</w:t>
      </w:r>
    </w:p>
    <w:p w:rsidR="001B5C84" w:rsidRPr="004837D3" w:rsidRDefault="001B5C84" w:rsidP="001B5C84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lastRenderedPageBreak/>
        <w:t>выписки с расчетного счета о проведении операций по представленным платежным документам.</w:t>
      </w:r>
    </w:p>
    <w:p w:rsidR="008C3AA5" w:rsidRPr="004837D3" w:rsidRDefault="001B5C84" w:rsidP="001B5C84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В случае изменения сведений дополнительно предоставляются копии договоров аренды движимого имущества, копии акта приема-передачи движимого имущества, раннее не представленные Уполномоченному органу</w:t>
      </w:r>
      <w:r w:rsidR="00FA3DE8" w:rsidRPr="004837D3">
        <w:rPr>
          <w:rFonts w:ascii="Times New Roman" w:hAnsi="Times New Roman" w:cs="Times New Roman"/>
          <w:sz w:val="27"/>
          <w:szCs w:val="27"/>
        </w:rPr>
        <w:t>.</w:t>
      </w:r>
    </w:p>
    <w:p w:rsidR="008C3AA5" w:rsidRPr="004837D3" w:rsidRDefault="008C3AA5" w:rsidP="00233AF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Уполномоченный орган осуществляет регистрацию документов и в течение 3 рабочих дней со дня их регистрации проверяет достоверность сведений (соответствие действующему законодательству и отсутствие противоречий с иными представленными документами), содержащихся в представленных документах, путем их анализа и сопоставления, проверяет наличие оснований для отказа в предоставлении субсидии, указанных в пункте 3.7</w:t>
      </w:r>
      <w:hyperlink r:id="rId9" w:history="1"/>
      <w:r w:rsidRPr="004837D3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C3AA5" w:rsidRPr="004837D3" w:rsidRDefault="008C3AA5" w:rsidP="00233AF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При наличии оснований для отказа Получателю субсидии в предоставлении субсидии, указанных в пункте 3.7</w:t>
      </w:r>
      <w:hyperlink r:id="rId10" w:history="1"/>
      <w:r w:rsidRPr="004837D3">
        <w:rPr>
          <w:rFonts w:ascii="Times New Roman" w:hAnsi="Times New Roman" w:cs="Times New Roman"/>
          <w:sz w:val="27"/>
          <w:szCs w:val="27"/>
        </w:rPr>
        <w:t xml:space="preserve"> настоящего Порядка, Уполномоченный орган направляет Получателю субсидии уведомление об отказе в предоставлении субсидии с обоснованием причин отказа в течение 2 рабочих дней со дня истечения срока, предусмотренного абзацем</w:t>
      </w:r>
      <w:hyperlink r:id="rId11" w:history="1"/>
      <w:r w:rsidRPr="004837D3">
        <w:rPr>
          <w:rFonts w:ascii="Times New Roman" w:hAnsi="Times New Roman" w:cs="Times New Roman"/>
          <w:sz w:val="27"/>
          <w:szCs w:val="27"/>
        </w:rPr>
        <w:t xml:space="preserve"> пятым настоящего пункта, способом указанным в заявке.</w:t>
      </w:r>
    </w:p>
    <w:p w:rsidR="001B5C84" w:rsidRPr="004837D3" w:rsidRDefault="0047660A" w:rsidP="00233AF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При отсутствии оснований для отказа в предоставлении субсидии, указанных в пункте 3.7</w:t>
      </w:r>
      <w:hyperlink r:id="rId12" w:history="1"/>
      <w:r w:rsidRPr="004837D3">
        <w:rPr>
          <w:rFonts w:ascii="Times New Roman" w:hAnsi="Times New Roman" w:cs="Times New Roman"/>
          <w:sz w:val="27"/>
          <w:szCs w:val="27"/>
        </w:rPr>
        <w:t xml:space="preserve"> настоящего Порядка, Уполномоченный орган </w:t>
      </w:r>
      <w:r w:rsidR="00647029" w:rsidRPr="004837D3">
        <w:rPr>
          <w:rFonts w:ascii="Times New Roman" w:hAnsi="Times New Roman" w:cs="Times New Roman"/>
          <w:sz w:val="27"/>
          <w:szCs w:val="27"/>
        </w:rPr>
        <w:t>осуществляет предоставление</w:t>
      </w:r>
      <w:r w:rsidR="00190DDC" w:rsidRPr="004837D3">
        <w:rPr>
          <w:rFonts w:ascii="Times New Roman" w:hAnsi="Times New Roman" w:cs="Times New Roman"/>
          <w:sz w:val="27"/>
          <w:szCs w:val="27"/>
        </w:rPr>
        <w:t xml:space="preserve"> субсидии в соответствии с пунктом </w:t>
      </w:r>
      <w:r w:rsidRPr="004837D3">
        <w:rPr>
          <w:rFonts w:ascii="Times New Roman" w:hAnsi="Times New Roman" w:cs="Times New Roman"/>
          <w:sz w:val="27"/>
          <w:szCs w:val="27"/>
        </w:rPr>
        <w:t>3.6 настоящего Порядка.</w:t>
      </w:r>
      <w:r w:rsidR="00FA3DE8" w:rsidRPr="004837D3">
        <w:rPr>
          <w:rFonts w:ascii="Times New Roman" w:hAnsi="Times New Roman" w:cs="Times New Roman"/>
          <w:sz w:val="27"/>
          <w:szCs w:val="27"/>
        </w:rPr>
        <w:t>»</w:t>
      </w:r>
      <w:r w:rsidR="0045468D" w:rsidRPr="004837D3">
        <w:rPr>
          <w:rFonts w:ascii="Times New Roman" w:hAnsi="Times New Roman" w:cs="Times New Roman"/>
          <w:sz w:val="27"/>
          <w:szCs w:val="27"/>
        </w:rPr>
        <w:t>;</w:t>
      </w:r>
    </w:p>
    <w:p w:rsidR="0047660A" w:rsidRPr="004837D3" w:rsidRDefault="0047660A" w:rsidP="00233AF3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пункт 3.6 приложения к постановлению после слов «договора о предоставлении субсидии» дополнить словами «и (или) документов, указанных в пункте 3.5.1 настоящего Порядка,»;</w:t>
      </w:r>
    </w:p>
    <w:p w:rsidR="00E02642" w:rsidRPr="004837D3" w:rsidRDefault="00E02642" w:rsidP="00233AF3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 xml:space="preserve">приложение к Порядку изложить в новой редакции согласно приложению к </w:t>
      </w:r>
      <w:r w:rsidR="009E4044" w:rsidRPr="004837D3">
        <w:rPr>
          <w:rFonts w:ascii="Times New Roman" w:hAnsi="Times New Roman" w:cs="Times New Roman"/>
          <w:sz w:val="27"/>
          <w:szCs w:val="27"/>
        </w:rPr>
        <w:t>настоящему постановлению</w:t>
      </w:r>
      <w:r w:rsidR="00E81A54" w:rsidRPr="004837D3">
        <w:rPr>
          <w:rFonts w:ascii="Times New Roman" w:hAnsi="Times New Roman" w:cs="Times New Roman"/>
          <w:sz w:val="27"/>
          <w:szCs w:val="27"/>
        </w:rPr>
        <w:t>.</w:t>
      </w:r>
    </w:p>
    <w:p w:rsidR="00F84D8D" w:rsidRPr="004837D3" w:rsidRDefault="00D2528C" w:rsidP="007C18B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7D3">
        <w:rPr>
          <w:rFonts w:ascii="Times New Roman" w:hAnsi="Times New Roman" w:cs="Times New Roman"/>
          <w:sz w:val="27"/>
          <w:szCs w:val="27"/>
        </w:rPr>
        <w:t>Управлению делами Администрации города Тобольска опубликовать настоящее постановление в газете «Тобольская правда»,</w:t>
      </w:r>
      <w:r w:rsidR="009C7580" w:rsidRPr="004837D3">
        <w:rPr>
          <w:rFonts w:ascii="Times New Roman" w:hAnsi="Times New Roman" w:cs="Times New Roman"/>
          <w:sz w:val="27"/>
          <w:szCs w:val="27"/>
        </w:rPr>
        <w:t xml:space="preserve"> в официальном сетевом издании «</w:t>
      </w:r>
      <w:r w:rsidRPr="004837D3">
        <w:rPr>
          <w:rFonts w:ascii="Times New Roman" w:hAnsi="Times New Roman" w:cs="Times New Roman"/>
          <w:sz w:val="27"/>
          <w:szCs w:val="27"/>
        </w:rPr>
        <w:t>Официал</w:t>
      </w:r>
      <w:r w:rsidR="009C7580" w:rsidRPr="004837D3">
        <w:rPr>
          <w:rFonts w:ascii="Times New Roman" w:hAnsi="Times New Roman" w:cs="Times New Roman"/>
          <w:sz w:val="27"/>
          <w:szCs w:val="27"/>
        </w:rPr>
        <w:t>ьные документы города Тобольска»</w:t>
      </w:r>
      <w:r w:rsidRPr="004837D3">
        <w:rPr>
          <w:rFonts w:ascii="Times New Roman" w:hAnsi="Times New Roman" w:cs="Times New Roman"/>
          <w:sz w:val="27"/>
          <w:szCs w:val="27"/>
        </w:rPr>
        <w:t xml:space="preserve"> (www.tobolskdoc.ru) и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</w:t>
      </w:r>
      <w:hyperlink r:id="rId13" w:history="1">
        <w:r w:rsidR="0037023A" w:rsidRPr="004837D3">
          <w:rPr>
            <w:rStyle w:val="a4"/>
            <w:rFonts w:ascii="Times New Roman" w:hAnsi="Times New Roman" w:cs="Times New Roman"/>
            <w:sz w:val="27"/>
            <w:szCs w:val="27"/>
          </w:rPr>
          <w:t>www.tobolsk.admtyumen.ru</w:t>
        </w:r>
      </w:hyperlink>
      <w:r w:rsidRPr="004837D3">
        <w:rPr>
          <w:rFonts w:ascii="Times New Roman" w:hAnsi="Times New Roman" w:cs="Times New Roman"/>
          <w:sz w:val="27"/>
          <w:szCs w:val="27"/>
        </w:rPr>
        <w:t>)</w:t>
      </w:r>
      <w:r w:rsidR="00F84D8D" w:rsidRPr="004837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023A" w:rsidRPr="004837D3" w:rsidRDefault="0037023A" w:rsidP="0037023A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023A" w:rsidRPr="004837D3" w:rsidRDefault="0037023A" w:rsidP="0037023A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023A" w:rsidRPr="004837D3" w:rsidRDefault="0037023A" w:rsidP="0037023A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837D3" w:rsidRDefault="004837D3">
      <w:pPr>
        <w:rPr>
          <w:rFonts w:ascii="Times New Roman" w:hAnsi="Times New Roman" w:cs="Times New Roman"/>
          <w:b/>
          <w:sz w:val="28"/>
          <w:szCs w:val="28"/>
        </w:rPr>
      </w:pPr>
      <w:r w:rsidRPr="004837D3">
        <w:rPr>
          <w:rFonts w:ascii="Times New Roman" w:hAnsi="Times New Roman" w:cs="Times New Roman"/>
          <w:b/>
          <w:sz w:val="28"/>
          <w:szCs w:val="28"/>
        </w:rPr>
        <w:t>Глава города</w:t>
      </w:r>
      <w:r w:rsidRPr="004837D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М.В. Афанасьев </w:t>
      </w:r>
    </w:p>
    <w:p w:rsidR="004837D3" w:rsidRDefault="00483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37D3" w:rsidSect="004837D3">
          <w:headerReference w:type="default" r:id="rId14"/>
          <w:pgSz w:w="11906" w:h="16838"/>
          <w:pgMar w:top="567" w:right="567" w:bottom="1134" w:left="1701" w:header="510" w:footer="708" w:gutter="0"/>
          <w:cols w:space="708"/>
          <w:titlePg/>
          <w:docGrid w:linePitch="360"/>
        </w:sectPr>
      </w:pPr>
    </w:p>
    <w:p w:rsidR="007C5862" w:rsidRDefault="007C5862" w:rsidP="007C5862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</w:t>
      </w:r>
    </w:p>
    <w:p w:rsidR="007C5862" w:rsidRDefault="007C5862" w:rsidP="007C5862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 постановлению</w:t>
      </w:r>
    </w:p>
    <w:p w:rsidR="007C5862" w:rsidRDefault="007C5862" w:rsidP="007C5862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города Тобольска</w:t>
      </w:r>
    </w:p>
    <w:p w:rsidR="007C5862" w:rsidRDefault="007C5862" w:rsidP="007C5862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19 октября 2021 г. №93-пк</w:t>
      </w:r>
    </w:p>
    <w:p w:rsidR="007C5862" w:rsidRDefault="007C5862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862" w:rsidRDefault="007C5862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2D88" w:rsidRDefault="00CE2D88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к Порядку 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Директору департамента экономики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города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Тобольска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Заявитель: 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(полное наименование юридического лица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или фамилия, имя, отчество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(при наличии отчества)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индивидуального предпринимателя)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ЗАЯВКА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участие в отборе 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предоставления субсидии в целях возмещения части затрат, связанных с </w:t>
      </w:r>
      <w:r w:rsidRPr="00CE2D88">
        <w:rPr>
          <w:rFonts w:ascii="Times New Roman" w:hAnsi="Times New Roman" w:cs="Times New Roman"/>
          <w:sz w:val="26"/>
          <w:szCs w:val="26"/>
        </w:rPr>
        <w:t xml:space="preserve">продвижением </w:t>
      </w:r>
      <w:r w:rsidR="009A5F70">
        <w:rPr>
          <w:rFonts w:ascii="Times New Roman" w:hAnsi="Times New Roman" w:cs="Times New Roman"/>
          <w:sz w:val="26"/>
          <w:szCs w:val="26"/>
        </w:rPr>
        <w:t>брендбука</w:t>
      </w:r>
      <w:r w:rsidR="005F6F28">
        <w:rPr>
          <w:rFonts w:ascii="Times New Roman" w:hAnsi="Times New Roman" w:cs="Times New Roman"/>
          <w:sz w:val="26"/>
          <w:szCs w:val="26"/>
        </w:rPr>
        <w:t xml:space="preserve"> «Базарная площадь»</w:t>
      </w:r>
      <w:r w:rsidRPr="0071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субъектам малого и среднего предпринимательства, зарегистрированным и </w:t>
      </w:r>
      <w:r w:rsidR="005F6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осуществляющим </w:t>
      </w:r>
      <w:r w:rsidRPr="0071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на территории муниципального образования городской округ город Тобольск,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шу зарегистрировать в качестве У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отбора:</w:t>
      </w:r>
    </w:p>
    <w:p w:rsidR="00A75A03" w:rsidRPr="009A3938" w:rsidRDefault="00A75A03" w:rsidP="00A75A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FC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A75A03" w:rsidRPr="009A3938" w:rsidRDefault="00A75A03" w:rsidP="00A75A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полное наименование юридического лица, либо (Ф.И.О. (при наличии отчества) индивидуального предпринимателя, либо Ф.И.О. (при наличии отчества) 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оказания финансовой поддержки в форме субсидии на возмещение части фактически понесенных затрат,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установленных пунктом 1.5 Порядка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А именно фактически понесены затраты в ________ году (годах)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сумма которых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составила __________ рублей.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252"/>
        <w:gridCol w:w="4196"/>
      </w:tblGrid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D34B5C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34B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34B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Наименование </w:t>
            </w:r>
            <w:r w:rsidRPr="00BE7F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расходов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E7F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Потраченная сумма</w:t>
            </w: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BE7FC6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BE7FC6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BE7FC6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BE7FC6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возместить </w:t>
      </w:r>
      <w:r w:rsidR="006C01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%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фактически произведенных затрат.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связи с этим, сообщаю следующие сведения:</w:t>
      </w:r>
    </w:p>
    <w:p w:rsidR="00B547B9" w:rsidRDefault="00B547B9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862" w:rsidRDefault="007C5862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1. Сведения о субъекте малого и среднего предпринимательства: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706"/>
        <w:gridCol w:w="3742"/>
      </w:tblGrid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субъекта малого и среднего предпринимательства (организационно-правовая форма, полное наименование юридического лица или Ф.И.О. (при наличии отчества) индивидуального предпринимателя)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Ф.И.О. (при наличии отчества), должность руководителя организации, телефон/Ф.И.О. (при наличии отчества) индивидуального предпринимателя, телефон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ИНН/КПП субъекта малого и среднего предпринимательства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экономической деятельности (код ОКВЭД), фактически осуществляемый субъектом малого и среднего предпринимательства, в соответствии с которым понесены затраты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rPr>
          <w:trHeight w:val="9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Субъект малого и среднего предпринимательства является/не является социальным предприятием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Юридический адрес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Фактический адрес (адрес осуществления субъектом малого и среднего предпринимательства своей деятельности)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Телефон, факс (при наличии), 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e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mail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Система налогообложения, применяемая субъектом малого и среднего предпринимательства при осуществлении предпринимательской деятельности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Ф.И.О. (при наличии отчества), должность, телефон лица, уполномоченного на ведение бухгалтерского учета в организации/у индивидуального предпринимателя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Default="00A75A03" w:rsidP="00A75A03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10B7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Финансово-экономические показатели субъекта малого и среднего предпринимательства:</w:t>
      </w:r>
    </w:p>
    <w:p w:rsidR="00A75A03" w:rsidRPr="00C73F9F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2"/>
        <w:gridCol w:w="874"/>
        <w:gridCol w:w="2268"/>
        <w:gridCol w:w="2722"/>
      </w:tblGrid>
      <w:tr w:rsidR="00A75A03" w:rsidRPr="00C73F9F" w:rsidTr="007C18B6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Наименование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Ед. измер.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1 января текущего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дату подачи заявки для участия в отборе</w:t>
            </w:r>
          </w:p>
        </w:tc>
      </w:tr>
      <w:tr w:rsidR="00A75A03" w:rsidRPr="00C73F9F" w:rsidTr="007C18B6">
        <w:trPr>
          <w:trHeight w:val="9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Среднесписочная численность работников &lt;1&gt;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75A03" w:rsidRDefault="00A75A03" w:rsidP="00A7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401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p w:rsidR="00A75A03" w:rsidRPr="002E1401" w:rsidRDefault="00A75A03" w:rsidP="00A7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401">
        <w:rPr>
          <w:rFonts w:ascii="Times New Roman" w:eastAsia="Times New Roman" w:hAnsi="Times New Roman" w:cs="Times New Roman"/>
          <w:lang w:eastAsia="ar-SA"/>
        </w:rPr>
        <w:t>&lt;1&gt; Источник данных: отч</w:t>
      </w:r>
      <w:r>
        <w:rPr>
          <w:rFonts w:ascii="Times New Roman" w:eastAsia="Times New Roman" w:hAnsi="Times New Roman" w:cs="Times New Roman"/>
          <w:lang w:eastAsia="ar-SA"/>
        </w:rPr>
        <w:t>ет по форме КНД 1151111 «Расчет</w:t>
      </w:r>
      <w:r w:rsidRPr="002E1401">
        <w:rPr>
          <w:rFonts w:ascii="Times New Roman" w:eastAsia="Times New Roman" w:hAnsi="Times New Roman" w:cs="Times New Roman"/>
          <w:lang w:eastAsia="ar-SA"/>
        </w:rPr>
        <w:t xml:space="preserve"> по страховым взносам», </w:t>
      </w:r>
      <w:r>
        <w:rPr>
          <w:rFonts w:ascii="Times New Roman" w:eastAsia="Times New Roman" w:hAnsi="Times New Roman" w:cs="Times New Roman"/>
          <w:lang w:eastAsia="ar-SA"/>
        </w:rPr>
        <w:t>установленной уполномоченным федеральным органом исполнительной власти Российской Федерации</w:t>
      </w:r>
      <w:r w:rsidR="00EF03DF">
        <w:rPr>
          <w:rFonts w:ascii="Times New Roman" w:eastAsia="Times New Roman" w:hAnsi="Times New Roman" w:cs="Times New Roman"/>
          <w:lang w:eastAsia="ar-SA"/>
        </w:rPr>
        <w:t xml:space="preserve"> по состоянию на 1 января текущего финансового года и за квартал, предшествующий дате подачи заявки для участия в отборе </w:t>
      </w:r>
      <w:r w:rsidR="00EF03DF" w:rsidRPr="00EF03DF">
        <w:rPr>
          <w:rFonts w:ascii="Times New Roman" w:eastAsia="Times New Roman" w:hAnsi="Times New Roman" w:cs="Times New Roman"/>
          <w:lang w:eastAsia="ar-SA"/>
        </w:rPr>
        <w:t>(в отношении юридических лиц и индивидуальных предпринимателей, на которых возложено предоставление ежеквартальной отчетности в соответствии с требованием законодательства Российской Федерации о налогах и сборах).</w:t>
      </w:r>
    </w:p>
    <w:p w:rsidR="00A75A03" w:rsidRPr="002E1401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1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Настоящим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сообщаю,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я являюсь субъектом малого и среднего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предпринимательства,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соответствующим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Гарантирую   достоверность   сведений,   предоставленных   в  настоящей заявке на участие в отборе,  и  подтверждаю  согласие  на публикацию (размещение) в информационно-телекоммуникационной сети «Интернет» информации о субъекте малого и среднего предпринимательства, о подаваемой заявке, иной информации о субъекте малого и среднего предпринимательства, связанной с отбором, проводимым в соответствии с Порядком, а также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право департамента  экономики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города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Тобольска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обработку, распространение и использование персональных данных, а также  иных  данных субъекта малого и среднего предпринимательства, которые необходимы  для  принятия решения о предоставлении субсидии, в том числе на получение  от  соответствующих  органов государственной власти, организаций необходимых документов.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BE7FC6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Приложения:</w:t>
      </w:r>
    </w:p>
    <w:p w:rsidR="00A75A03" w:rsidRPr="0078748D" w:rsidRDefault="00A75A03" w:rsidP="00A75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17" w:type="dxa"/>
        <w:tblLayout w:type="fixed"/>
        <w:tblLook w:val="04A0" w:firstRow="1" w:lastRow="0" w:firstColumn="1" w:lastColumn="0" w:noHBand="0" w:noVBand="1"/>
      </w:tblPr>
      <w:tblGrid>
        <w:gridCol w:w="581"/>
        <w:gridCol w:w="5906"/>
        <w:gridCol w:w="2930"/>
      </w:tblGrid>
      <w:tr w:rsidR="00A75A03" w:rsidTr="007C5862">
        <w:trPr>
          <w:trHeight w:val="117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Отметка о предоставлении: да/нет, с проставлением количества приложенных листов</w:t>
            </w:r>
          </w:p>
        </w:tc>
      </w:tr>
      <w:tr w:rsidR="00A75A03" w:rsidTr="007C5862">
        <w:trPr>
          <w:trHeight w:val="208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удостоверяющий личность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или представителя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в случае, если от имени заявителя действует его представитель (подлежит возврату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Участнику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(представителю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) после удостоверения его личности при личном обращении)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7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удостоверяющий полномочия представителя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(не требуется, если от имени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обращается лицо, имеющее право действовать без доверенности)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92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3869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</w:t>
            </w:r>
            <w:r w:rsidRPr="00327D5D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подписанный </w:t>
            </w:r>
            <w:r w:rsidR="00386934" w:rsidRPr="00327D5D">
              <w:rPr>
                <w:rFonts w:ascii="Times New Roman" w:hAnsi="Times New Roman" w:cs="Times New Roman"/>
                <w:sz w:val="26"/>
                <w:szCs w:val="26"/>
              </w:rPr>
              <w:t>Участником</w:t>
            </w:r>
            <w:r w:rsidRPr="00327D5D">
              <w:rPr>
                <w:rFonts w:ascii="Times New Roman" w:hAnsi="Times New Roman" w:cs="Times New Roman"/>
                <w:sz w:val="26"/>
                <w:szCs w:val="26"/>
              </w:rPr>
              <w:t xml:space="preserve"> отбора и содержащий сведения о наименовании 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(полном, сокращенном)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, его юридический и почтовый адреса, банковские реквизиты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2140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Сведения из Единого реестра субъектов малого и среднего предпринимательства – получателей поддержки, сформированного на сайте ФНС России (</w:t>
            </w:r>
            <w:hyperlink r:id="rId15" w:history="1"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rmsp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pp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nalog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), содержащие информацию об отсутствии нарушения порядка и условий предоставления поддержки, в том числе о нецелевом использовании </w:t>
            </w:r>
            <w:r w:rsidR="002A1DFB">
              <w:rPr>
                <w:rFonts w:ascii="Times New Roman" w:hAnsi="Times New Roman" w:cs="Times New Roman"/>
                <w:sz w:val="26"/>
                <w:szCs w:val="26"/>
              </w:rPr>
              <w:t xml:space="preserve">средств поддержки 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405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(ЕГРИП)/Единого государственного реестра юридических лиц (ЕГРЮЛ), сформированной на сайте ФНС России (</w:t>
            </w:r>
            <w:hyperlink r:id="rId16" w:history="1"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nalog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0154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774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DB5023" w:rsidP="00D251F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 w:rsidR="00D251FD">
              <w:rPr>
                <w:rFonts w:ascii="Times New Roman" w:hAnsi="Times New Roman" w:cs="Times New Roman"/>
                <w:sz w:val="26"/>
                <w:szCs w:val="26"/>
              </w:rPr>
              <w:t xml:space="preserve"> по форме, установленной уполномоченным федеральным органом исполнительной власти Российской Федерации </w:t>
            </w:r>
            <w:r w:rsidR="00A75A03">
              <w:rPr>
                <w:rFonts w:ascii="Times New Roman" w:hAnsi="Times New Roman" w:cs="Times New Roman"/>
                <w:sz w:val="26"/>
                <w:szCs w:val="26"/>
              </w:rPr>
              <w:t xml:space="preserve">(форма по КНД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1120101</w:t>
            </w:r>
            <w:r w:rsidR="00A75A03" w:rsidRPr="008B50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894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A75A03" w:rsidRDefault="00A75A03" w:rsidP="004E58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Копия «Договора предоставления торгового места на ярмарке, организатором которой является Администрация города Тобольска» </w:t>
            </w:r>
            <w:r w:rsidR="004E5898">
              <w:rPr>
                <w:rFonts w:ascii="Times New Roman" w:hAnsi="Times New Roman" w:cs="Times New Roman"/>
                <w:sz w:val="26"/>
                <w:szCs w:val="26"/>
              </w:rPr>
              <w:t>либо к</w:t>
            </w:r>
            <w:r w:rsidR="004E5898" w:rsidRPr="00A75A03">
              <w:rPr>
                <w:rFonts w:ascii="Times New Roman" w:hAnsi="Times New Roman" w:cs="Times New Roman"/>
                <w:sz w:val="26"/>
                <w:szCs w:val="26"/>
              </w:rPr>
              <w:t>опия дого</w:t>
            </w:r>
            <w:r w:rsidR="004E5898">
              <w:rPr>
                <w:rFonts w:ascii="Times New Roman" w:hAnsi="Times New Roman" w:cs="Times New Roman"/>
                <w:sz w:val="26"/>
                <w:szCs w:val="26"/>
              </w:rPr>
              <w:t>вора аренды движимого имущества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812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A75A03" w:rsidRDefault="00A75A03" w:rsidP="007C5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Платежные документы, подтверждающие фактические расходы: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договоров на покупку, поставку, транспортировку, монтаж изготовленных товаров, продукции, предназначенных для оформления торгового места;</w:t>
            </w:r>
          </w:p>
          <w:p w:rsidR="00A75A03" w:rsidRPr="00A75A03" w:rsidRDefault="00A75A03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договоров на изготовление элементов фирменной брендированной одежды и аксессуаров с использованием логотипа «Базарной площади»;</w:t>
            </w:r>
          </w:p>
          <w:p w:rsidR="00A75A03" w:rsidRPr="00A75A03" w:rsidRDefault="00A75A03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копии договоров на изготовление универсальной упаковки с нанесением </w:t>
            </w:r>
            <w:r w:rsidR="001F5798"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логотипа 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«Базарной площади»;  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товарно-транспортных накладных;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копии счетов и (или) счетов-фактур и акты 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выполненных работ (услуг);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(либо дубликаты) платежных поручений об оплате стоимости затрат на покупку, транспортировку, монтаж, изготовление;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расходных кассовых ордеров, кассовых и товарных чеков на покупку, транспортировку, монтаж, изготовление;</w:t>
            </w:r>
          </w:p>
          <w:p w:rsidR="00A75A03" w:rsidRPr="004E5898" w:rsidRDefault="00A75A03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 выписки с расчетного счета о проведении операций по представленным платежным документам</w:t>
            </w:r>
            <w:r w:rsidR="004E5898" w:rsidRPr="004E58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898" w:rsidRDefault="004E5898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 акта прие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ма-передачи движимого имущества</w:t>
            </w:r>
          </w:p>
          <w:p w:rsidR="004E5898" w:rsidRPr="004E5898" w:rsidRDefault="004E5898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опии (либо дубликаты) платежных поручений об оплате стоимости затрат, связанны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с арендой движимого имущества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7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A75A03" w:rsidRDefault="00A75A03" w:rsidP="00115D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фактическое получение изготовленной продукции, согласно п.1.5. Порядка (акт выполненных работ, акт приема-передачи)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77"/>
        </w:trPr>
        <w:tc>
          <w:tcPr>
            <w:tcW w:w="581" w:type="dxa"/>
          </w:tcPr>
          <w:p w:rsidR="00A75A03" w:rsidRPr="004D3AA8" w:rsidRDefault="00A75A03" w:rsidP="004E58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5898" w:rsidRPr="004D3A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4D3AA8" w:rsidRDefault="004E5898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 xml:space="preserve">Отчет по форме КНД 1151111 «Расчет по страховым взносам», установленной уполномоченным федеральным органом исполнительной власти Российской Федерации по состоянию на 1 января текущего финансового года и за квартал, предшествующий дате подачи заявки для участия в отборе (в отношении юридических лиц и индивидуальных предпринимателей, на которых возложено предоставление ежеквартальной отчетности в соответствии с требованием </w:t>
            </w:r>
            <w:r w:rsidRPr="004D3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законодательства Российской Федерации о налогах и сборах)</w:t>
            </w: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информацию, связанную с участием в отборе, направлять следующим способом:</w:t>
      </w:r>
    </w:p>
    <w:p w:rsidR="00A75A03" w:rsidRPr="009A3938" w:rsidRDefault="00A75A03" w:rsidP="00A75A03">
      <w:pPr>
        <w:tabs>
          <w:tab w:val="left" w:pos="2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sym w:font="Symbol" w:char="F07F"/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посредством почтового отправления с уведомлением о вручении по  адресу: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</w:t>
      </w: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(указать почтовый адрес)</w:t>
      </w:r>
    </w:p>
    <w:p w:rsidR="00233AF3" w:rsidRDefault="00233AF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sym w:font="Symbol" w:char="F07F"/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путем непосредственного вручения под роспись в ходе личного приема.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sym w:font="Symbol" w:char="F07F"/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посредством отправления на электронную почту: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                    (указать адрес электронной почты)</w:t>
      </w:r>
    </w:p>
    <w:p w:rsidR="00A75A03" w:rsidRPr="009A3938" w:rsidRDefault="009E4044" w:rsidP="007C586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Лицо, имеющее</w:t>
      </w:r>
      <w:r w:rsidR="00A75A03"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право   действовать   от  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имени юридического</w:t>
      </w:r>
      <w:r w:rsidR="00A75A03"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лица/</w:t>
      </w:r>
    </w:p>
    <w:p w:rsidR="00A75A03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индивидуального предпринимателя:</w:t>
      </w:r>
    </w:p>
    <w:p w:rsidR="007C5862" w:rsidRPr="009A3938" w:rsidRDefault="007C5862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4536"/>
        <w:gridCol w:w="1418"/>
      </w:tblGrid>
      <w:tr w:rsidR="00A75A03" w:rsidRPr="009A3938" w:rsidTr="007C18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«__»____________ 20__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М.П.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Подпись</w:t>
            </w:r>
          </w:p>
        </w:tc>
      </w:tr>
    </w:tbl>
    <w:p w:rsidR="009E4044" w:rsidRDefault="009E4044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E4044" w:rsidSect="00233AF3">
      <w:pgSz w:w="11906" w:h="16838"/>
      <w:pgMar w:top="567" w:right="567" w:bottom="1134" w:left="1701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A6" w:rsidRDefault="00FB6FA6" w:rsidP="004837D3">
      <w:pPr>
        <w:spacing w:after="0" w:line="240" w:lineRule="auto"/>
      </w:pPr>
      <w:r>
        <w:separator/>
      </w:r>
    </w:p>
  </w:endnote>
  <w:endnote w:type="continuationSeparator" w:id="0">
    <w:p w:rsidR="00FB6FA6" w:rsidRDefault="00FB6FA6" w:rsidP="0048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A6" w:rsidRDefault="00FB6FA6" w:rsidP="004837D3">
      <w:pPr>
        <w:spacing w:after="0" w:line="240" w:lineRule="auto"/>
      </w:pPr>
      <w:r>
        <w:separator/>
      </w:r>
    </w:p>
  </w:footnote>
  <w:footnote w:type="continuationSeparator" w:id="0">
    <w:p w:rsidR="00FB6FA6" w:rsidRDefault="00FB6FA6" w:rsidP="0048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4843028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37D3" w:rsidRPr="004837D3" w:rsidRDefault="004837D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7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7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7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86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837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37D3" w:rsidRDefault="004837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0732"/>
    <w:multiLevelType w:val="multilevel"/>
    <w:tmpl w:val="678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C1E7A"/>
    <w:multiLevelType w:val="hybridMultilevel"/>
    <w:tmpl w:val="58F4F010"/>
    <w:lvl w:ilvl="0" w:tplc="97A62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B06AFD"/>
    <w:multiLevelType w:val="multilevel"/>
    <w:tmpl w:val="D186A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 w15:restartNumberingAfterBreak="0">
    <w:nsid w:val="7B1057A9"/>
    <w:multiLevelType w:val="multilevel"/>
    <w:tmpl w:val="57B4E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C77"/>
    <w:rsid w:val="000011A1"/>
    <w:rsid w:val="0000155E"/>
    <w:rsid w:val="00002F8F"/>
    <w:rsid w:val="00005FDF"/>
    <w:rsid w:val="0000640C"/>
    <w:rsid w:val="00010DC2"/>
    <w:rsid w:val="000113A4"/>
    <w:rsid w:val="0001189D"/>
    <w:rsid w:val="0001427A"/>
    <w:rsid w:val="00014AD3"/>
    <w:rsid w:val="00014AED"/>
    <w:rsid w:val="000154FD"/>
    <w:rsid w:val="00020996"/>
    <w:rsid w:val="00025A73"/>
    <w:rsid w:val="00026F85"/>
    <w:rsid w:val="0003120A"/>
    <w:rsid w:val="00033777"/>
    <w:rsid w:val="00034AAF"/>
    <w:rsid w:val="00037C35"/>
    <w:rsid w:val="000434EC"/>
    <w:rsid w:val="00054334"/>
    <w:rsid w:val="00054CD2"/>
    <w:rsid w:val="00056089"/>
    <w:rsid w:val="00061381"/>
    <w:rsid w:val="00061627"/>
    <w:rsid w:val="000628BC"/>
    <w:rsid w:val="00072717"/>
    <w:rsid w:val="00077BCD"/>
    <w:rsid w:val="000840BC"/>
    <w:rsid w:val="00084C77"/>
    <w:rsid w:val="0008650F"/>
    <w:rsid w:val="00094FED"/>
    <w:rsid w:val="00096B5A"/>
    <w:rsid w:val="00097344"/>
    <w:rsid w:val="000A0A0C"/>
    <w:rsid w:val="000A2BC1"/>
    <w:rsid w:val="000A3755"/>
    <w:rsid w:val="000A6A2D"/>
    <w:rsid w:val="000A7BFC"/>
    <w:rsid w:val="000B007A"/>
    <w:rsid w:val="000B24AC"/>
    <w:rsid w:val="000C13C9"/>
    <w:rsid w:val="000C2ACF"/>
    <w:rsid w:val="000C2BCE"/>
    <w:rsid w:val="000C6413"/>
    <w:rsid w:val="000E3504"/>
    <w:rsid w:val="000E4C31"/>
    <w:rsid w:val="000E66C0"/>
    <w:rsid w:val="000E6BB6"/>
    <w:rsid w:val="000E7EF9"/>
    <w:rsid w:val="000F1625"/>
    <w:rsid w:val="000F36A2"/>
    <w:rsid w:val="000F7B8C"/>
    <w:rsid w:val="000F7DD6"/>
    <w:rsid w:val="000F7E51"/>
    <w:rsid w:val="00101B94"/>
    <w:rsid w:val="00104A78"/>
    <w:rsid w:val="00105964"/>
    <w:rsid w:val="00107BDA"/>
    <w:rsid w:val="00111DAA"/>
    <w:rsid w:val="00112491"/>
    <w:rsid w:val="00115B97"/>
    <w:rsid w:val="00115D57"/>
    <w:rsid w:val="0011756E"/>
    <w:rsid w:val="00120899"/>
    <w:rsid w:val="00122AFA"/>
    <w:rsid w:val="00123DC1"/>
    <w:rsid w:val="00123F56"/>
    <w:rsid w:val="00124A03"/>
    <w:rsid w:val="00127D20"/>
    <w:rsid w:val="00130C26"/>
    <w:rsid w:val="00130C4C"/>
    <w:rsid w:val="00131836"/>
    <w:rsid w:val="00131A80"/>
    <w:rsid w:val="001320E6"/>
    <w:rsid w:val="00132534"/>
    <w:rsid w:val="00132799"/>
    <w:rsid w:val="00142DE5"/>
    <w:rsid w:val="001446B9"/>
    <w:rsid w:val="00151094"/>
    <w:rsid w:val="00152609"/>
    <w:rsid w:val="001643BE"/>
    <w:rsid w:val="001649A9"/>
    <w:rsid w:val="00172BB5"/>
    <w:rsid w:val="0017442A"/>
    <w:rsid w:val="00175612"/>
    <w:rsid w:val="0017646A"/>
    <w:rsid w:val="00176885"/>
    <w:rsid w:val="00181793"/>
    <w:rsid w:val="00181A71"/>
    <w:rsid w:val="00181E62"/>
    <w:rsid w:val="0018234B"/>
    <w:rsid w:val="00182DCF"/>
    <w:rsid w:val="0018328A"/>
    <w:rsid w:val="00184E4A"/>
    <w:rsid w:val="00186733"/>
    <w:rsid w:val="00187D2F"/>
    <w:rsid w:val="00190DDC"/>
    <w:rsid w:val="00191AA2"/>
    <w:rsid w:val="00192F0A"/>
    <w:rsid w:val="0019493F"/>
    <w:rsid w:val="00196330"/>
    <w:rsid w:val="001A1769"/>
    <w:rsid w:val="001A18FD"/>
    <w:rsid w:val="001A45EA"/>
    <w:rsid w:val="001A4B20"/>
    <w:rsid w:val="001A6877"/>
    <w:rsid w:val="001A7FD7"/>
    <w:rsid w:val="001B1C21"/>
    <w:rsid w:val="001B2E20"/>
    <w:rsid w:val="001B3796"/>
    <w:rsid w:val="001B4508"/>
    <w:rsid w:val="001B5C84"/>
    <w:rsid w:val="001B6636"/>
    <w:rsid w:val="001B6D9F"/>
    <w:rsid w:val="001B710D"/>
    <w:rsid w:val="001C1C2C"/>
    <w:rsid w:val="001C4331"/>
    <w:rsid w:val="001C7EFB"/>
    <w:rsid w:val="001D0DBB"/>
    <w:rsid w:val="001E6A1B"/>
    <w:rsid w:val="001E6C4F"/>
    <w:rsid w:val="001F0C01"/>
    <w:rsid w:val="001F20FD"/>
    <w:rsid w:val="001F268C"/>
    <w:rsid w:val="001F5798"/>
    <w:rsid w:val="002030F6"/>
    <w:rsid w:val="002031E2"/>
    <w:rsid w:val="0020531C"/>
    <w:rsid w:val="00205C94"/>
    <w:rsid w:val="002067A7"/>
    <w:rsid w:val="0021165B"/>
    <w:rsid w:val="00211D2E"/>
    <w:rsid w:val="002151AF"/>
    <w:rsid w:val="00217E52"/>
    <w:rsid w:val="00221177"/>
    <w:rsid w:val="002222FD"/>
    <w:rsid w:val="0022683E"/>
    <w:rsid w:val="0022716F"/>
    <w:rsid w:val="002272FE"/>
    <w:rsid w:val="00233AF3"/>
    <w:rsid w:val="0024051D"/>
    <w:rsid w:val="0024578A"/>
    <w:rsid w:val="00246380"/>
    <w:rsid w:val="00251268"/>
    <w:rsid w:val="00252F07"/>
    <w:rsid w:val="002543FA"/>
    <w:rsid w:val="002548FA"/>
    <w:rsid w:val="00257CE6"/>
    <w:rsid w:val="002601ED"/>
    <w:rsid w:val="002619A6"/>
    <w:rsid w:val="00262B5E"/>
    <w:rsid w:val="00262C33"/>
    <w:rsid w:val="00263174"/>
    <w:rsid w:val="00266D77"/>
    <w:rsid w:val="00273253"/>
    <w:rsid w:val="00276FD2"/>
    <w:rsid w:val="002771CA"/>
    <w:rsid w:val="0028073B"/>
    <w:rsid w:val="002826E8"/>
    <w:rsid w:val="002844EF"/>
    <w:rsid w:val="00284810"/>
    <w:rsid w:val="00286045"/>
    <w:rsid w:val="00286A2D"/>
    <w:rsid w:val="00293BD5"/>
    <w:rsid w:val="002951D1"/>
    <w:rsid w:val="002969B8"/>
    <w:rsid w:val="002974D9"/>
    <w:rsid w:val="002A1A8D"/>
    <w:rsid w:val="002A1DFB"/>
    <w:rsid w:val="002A5182"/>
    <w:rsid w:val="002B12CB"/>
    <w:rsid w:val="002B1E54"/>
    <w:rsid w:val="002B7155"/>
    <w:rsid w:val="002C4F9E"/>
    <w:rsid w:val="002C58C7"/>
    <w:rsid w:val="002C6CA5"/>
    <w:rsid w:val="002D29E8"/>
    <w:rsid w:val="002D6BDF"/>
    <w:rsid w:val="002D6F90"/>
    <w:rsid w:val="002E03CF"/>
    <w:rsid w:val="002E1401"/>
    <w:rsid w:val="002E6640"/>
    <w:rsid w:val="002E6ED0"/>
    <w:rsid w:val="002F12E4"/>
    <w:rsid w:val="002F4EF7"/>
    <w:rsid w:val="0030710F"/>
    <w:rsid w:val="00311475"/>
    <w:rsid w:val="00312C42"/>
    <w:rsid w:val="00315D49"/>
    <w:rsid w:val="0031773A"/>
    <w:rsid w:val="003178BC"/>
    <w:rsid w:val="00321A81"/>
    <w:rsid w:val="003249AC"/>
    <w:rsid w:val="00325250"/>
    <w:rsid w:val="00327D5D"/>
    <w:rsid w:val="00331000"/>
    <w:rsid w:val="003324C8"/>
    <w:rsid w:val="003330F1"/>
    <w:rsid w:val="00340260"/>
    <w:rsid w:val="00343297"/>
    <w:rsid w:val="00343733"/>
    <w:rsid w:val="00344EE4"/>
    <w:rsid w:val="00346C8D"/>
    <w:rsid w:val="003519C1"/>
    <w:rsid w:val="00354871"/>
    <w:rsid w:val="003569FA"/>
    <w:rsid w:val="00356DD1"/>
    <w:rsid w:val="00357C8C"/>
    <w:rsid w:val="00362859"/>
    <w:rsid w:val="00363625"/>
    <w:rsid w:val="00364432"/>
    <w:rsid w:val="0037023A"/>
    <w:rsid w:val="003709B6"/>
    <w:rsid w:val="00375C42"/>
    <w:rsid w:val="00380DFE"/>
    <w:rsid w:val="00381CAD"/>
    <w:rsid w:val="00383D0E"/>
    <w:rsid w:val="00386934"/>
    <w:rsid w:val="003909C9"/>
    <w:rsid w:val="00393EFF"/>
    <w:rsid w:val="00394079"/>
    <w:rsid w:val="00396B5F"/>
    <w:rsid w:val="003A0622"/>
    <w:rsid w:val="003A7558"/>
    <w:rsid w:val="003A7687"/>
    <w:rsid w:val="003A7E2C"/>
    <w:rsid w:val="003B0197"/>
    <w:rsid w:val="003B1125"/>
    <w:rsid w:val="003B1D89"/>
    <w:rsid w:val="003B2FC7"/>
    <w:rsid w:val="003B36C5"/>
    <w:rsid w:val="003B433F"/>
    <w:rsid w:val="003C2E85"/>
    <w:rsid w:val="003C4CC5"/>
    <w:rsid w:val="003C5B78"/>
    <w:rsid w:val="003C69E9"/>
    <w:rsid w:val="003C7518"/>
    <w:rsid w:val="003D1420"/>
    <w:rsid w:val="003D1F8D"/>
    <w:rsid w:val="003D2018"/>
    <w:rsid w:val="003D3720"/>
    <w:rsid w:val="003D4798"/>
    <w:rsid w:val="003D51A8"/>
    <w:rsid w:val="003D5292"/>
    <w:rsid w:val="003E16DB"/>
    <w:rsid w:val="003E286D"/>
    <w:rsid w:val="003E3DA8"/>
    <w:rsid w:val="003E5461"/>
    <w:rsid w:val="003E5593"/>
    <w:rsid w:val="003F0445"/>
    <w:rsid w:val="003F1D45"/>
    <w:rsid w:val="003F2ADD"/>
    <w:rsid w:val="003F2BC1"/>
    <w:rsid w:val="003F3097"/>
    <w:rsid w:val="00400B00"/>
    <w:rsid w:val="004015DE"/>
    <w:rsid w:val="004020E5"/>
    <w:rsid w:val="004035C2"/>
    <w:rsid w:val="004040DE"/>
    <w:rsid w:val="00405486"/>
    <w:rsid w:val="00410128"/>
    <w:rsid w:val="00411D95"/>
    <w:rsid w:val="004121F8"/>
    <w:rsid w:val="004125E6"/>
    <w:rsid w:val="00420D78"/>
    <w:rsid w:val="00421FDA"/>
    <w:rsid w:val="0042219F"/>
    <w:rsid w:val="00423C15"/>
    <w:rsid w:val="0042702B"/>
    <w:rsid w:val="00431971"/>
    <w:rsid w:val="004322AC"/>
    <w:rsid w:val="004330AD"/>
    <w:rsid w:val="00435B24"/>
    <w:rsid w:val="00441D24"/>
    <w:rsid w:val="00443B7F"/>
    <w:rsid w:val="00453439"/>
    <w:rsid w:val="0045468D"/>
    <w:rsid w:val="004552EA"/>
    <w:rsid w:val="00462347"/>
    <w:rsid w:val="00466C47"/>
    <w:rsid w:val="00467066"/>
    <w:rsid w:val="004679DD"/>
    <w:rsid w:val="00471281"/>
    <w:rsid w:val="0047660A"/>
    <w:rsid w:val="00476930"/>
    <w:rsid w:val="00477C3E"/>
    <w:rsid w:val="00481603"/>
    <w:rsid w:val="00482537"/>
    <w:rsid w:val="00482A54"/>
    <w:rsid w:val="004837D3"/>
    <w:rsid w:val="00483CA5"/>
    <w:rsid w:val="0048446F"/>
    <w:rsid w:val="0048509C"/>
    <w:rsid w:val="004868A5"/>
    <w:rsid w:val="00491E54"/>
    <w:rsid w:val="004A1C0E"/>
    <w:rsid w:val="004A2169"/>
    <w:rsid w:val="004B40DC"/>
    <w:rsid w:val="004B4391"/>
    <w:rsid w:val="004B79AB"/>
    <w:rsid w:val="004C0B8C"/>
    <w:rsid w:val="004C1EC6"/>
    <w:rsid w:val="004C1F16"/>
    <w:rsid w:val="004C2774"/>
    <w:rsid w:val="004C29FF"/>
    <w:rsid w:val="004C32BD"/>
    <w:rsid w:val="004D0564"/>
    <w:rsid w:val="004D0FD7"/>
    <w:rsid w:val="004D3AA8"/>
    <w:rsid w:val="004D63D9"/>
    <w:rsid w:val="004D6FAD"/>
    <w:rsid w:val="004E0836"/>
    <w:rsid w:val="004E15B8"/>
    <w:rsid w:val="004E2B4F"/>
    <w:rsid w:val="004E30E9"/>
    <w:rsid w:val="004E46EC"/>
    <w:rsid w:val="004E4E30"/>
    <w:rsid w:val="004E5898"/>
    <w:rsid w:val="004E6731"/>
    <w:rsid w:val="004E7250"/>
    <w:rsid w:val="004E76DA"/>
    <w:rsid w:val="004E7DBE"/>
    <w:rsid w:val="004F13DC"/>
    <w:rsid w:val="004F789F"/>
    <w:rsid w:val="005051F5"/>
    <w:rsid w:val="0050672E"/>
    <w:rsid w:val="005100A5"/>
    <w:rsid w:val="00510749"/>
    <w:rsid w:val="00514081"/>
    <w:rsid w:val="00514806"/>
    <w:rsid w:val="005148C4"/>
    <w:rsid w:val="00514CCD"/>
    <w:rsid w:val="00516CFC"/>
    <w:rsid w:val="00521D1C"/>
    <w:rsid w:val="00523A5C"/>
    <w:rsid w:val="00525296"/>
    <w:rsid w:val="00526003"/>
    <w:rsid w:val="005278D8"/>
    <w:rsid w:val="00532CE2"/>
    <w:rsid w:val="00534A6B"/>
    <w:rsid w:val="00540745"/>
    <w:rsid w:val="00540E8B"/>
    <w:rsid w:val="005452F1"/>
    <w:rsid w:val="0054541E"/>
    <w:rsid w:val="00554E87"/>
    <w:rsid w:val="00560093"/>
    <w:rsid w:val="0057155A"/>
    <w:rsid w:val="005748AE"/>
    <w:rsid w:val="00575C1F"/>
    <w:rsid w:val="0057735A"/>
    <w:rsid w:val="00583526"/>
    <w:rsid w:val="005849F0"/>
    <w:rsid w:val="00584A9E"/>
    <w:rsid w:val="00585D9F"/>
    <w:rsid w:val="005904A4"/>
    <w:rsid w:val="00595A7F"/>
    <w:rsid w:val="005967B3"/>
    <w:rsid w:val="005A1CED"/>
    <w:rsid w:val="005A21F7"/>
    <w:rsid w:val="005A367C"/>
    <w:rsid w:val="005A4096"/>
    <w:rsid w:val="005A4DE7"/>
    <w:rsid w:val="005B2C64"/>
    <w:rsid w:val="005B4DA1"/>
    <w:rsid w:val="005B52AC"/>
    <w:rsid w:val="005B6CD8"/>
    <w:rsid w:val="005C24E0"/>
    <w:rsid w:val="005C3387"/>
    <w:rsid w:val="005C48D9"/>
    <w:rsid w:val="005C4F5C"/>
    <w:rsid w:val="005C522C"/>
    <w:rsid w:val="005C666F"/>
    <w:rsid w:val="005C76C6"/>
    <w:rsid w:val="005D0390"/>
    <w:rsid w:val="005D292D"/>
    <w:rsid w:val="005D52B6"/>
    <w:rsid w:val="005D5B3A"/>
    <w:rsid w:val="005D7EED"/>
    <w:rsid w:val="005D7EF6"/>
    <w:rsid w:val="005E1DF6"/>
    <w:rsid w:val="005E4DA0"/>
    <w:rsid w:val="005F021C"/>
    <w:rsid w:val="005F0693"/>
    <w:rsid w:val="005F4031"/>
    <w:rsid w:val="005F50EC"/>
    <w:rsid w:val="005F5C2C"/>
    <w:rsid w:val="005F6F28"/>
    <w:rsid w:val="005F72DA"/>
    <w:rsid w:val="00601668"/>
    <w:rsid w:val="006036F7"/>
    <w:rsid w:val="00603CD7"/>
    <w:rsid w:val="00606098"/>
    <w:rsid w:val="00610AC1"/>
    <w:rsid w:val="00613192"/>
    <w:rsid w:val="0061641F"/>
    <w:rsid w:val="00616DA2"/>
    <w:rsid w:val="006172BC"/>
    <w:rsid w:val="00617EB6"/>
    <w:rsid w:val="00621960"/>
    <w:rsid w:val="006235B8"/>
    <w:rsid w:val="0062463F"/>
    <w:rsid w:val="00627E63"/>
    <w:rsid w:val="006329BC"/>
    <w:rsid w:val="006432C6"/>
    <w:rsid w:val="00643BDB"/>
    <w:rsid w:val="00645C75"/>
    <w:rsid w:val="00646DEE"/>
    <w:rsid w:val="00647029"/>
    <w:rsid w:val="006470CB"/>
    <w:rsid w:val="00647AAE"/>
    <w:rsid w:val="00654536"/>
    <w:rsid w:val="00657594"/>
    <w:rsid w:val="00660C4B"/>
    <w:rsid w:val="0066494D"/>
    <w:rsid w:val="00665360"/>
    <w:rsid w:val="006667D9"/>
    <w:rsid w:val="00666A43"/>
    <w:rsid w:val="006725A9"/>
    <w:rsid w:val="00673D61"/>
    <w:rsid w:val="0067729F"/>
    <w:rsid w:val="006829AA"/>
    <w:rsid w:val="00685B41"/>
    <w:rsid w:val="00685DE0"/>
    <w:rsid w:val="00690599"/>
    <w:rsid w:val="00692B13"/>
    <w:rsid w:val="0069346C"/>
    <w:rsid w:val="006940E0"/>
    <w:rsid w:val="00695FBC"/>
    <w:rsid w:val="0069723E"/>
    <w:rsid w:val="006A2A0C"/>
    <w:rsid w:val="006A47F8"/>
    <w:rsid w:val="006A4808"/>
    <w:rsid w:val="006A5098"/>
    <w:rsid w:val="006A5D28"/>
    <w:rsid w:val="006B02C6"/>
    <w:rsid w:val="006B0CD7"/>
    <w:rsid w:val="006B19C9"/>
    <w:rsid w:val="006B20E6"/>
    <w:rsid w:val="006B451C"/>
    <w:rsid w:val="006B6207"/>
    <w:rsid w:val="006C01DB"/>
    <w:rsid w:val="006C4D58"/>
    <w:rsid w:val="006D0122"/>
    <w:rsid w:val="006D0350"/>
    <w:rsid w:val="006D0728"/>
    <w:rsid w:val="006D083D"/>
    <w:rsid w:val="006D165E"/>
    <w:rsid w:val="006D6A26"/>
    <w:rsid w:val="006E033D"/>
    <w:rsid w:val="006E237E"/>
    <w:rsid w:val="006F2FE3"/>
    <w:rsid w:val="006F4DDC"/>
    <w:rsid w:val="006F5ADB"/>
    <w:rsid w:val="006F716A"/>
    <w:rsid w:val="0070164F"/>
    <w:rsid w:val="007017DE"/>
    <w:rsid w:val="00701FC9"/>
    <w:rsid w:val="00703FC3"/>
    <w:rsid w:val="00704930"/>
    <w:rsid w:val="00704E58"/>
    <w:rsid w:val="007051FF"/>
    <w:rsid w:val="00706930"/>
    <w:rsid w:val="00707078"/>
    <w:rsid w:val="007126A3"/>
    <w:rsid w:val="00712DB9"/>
    <w:rsid w:val="00714153"/>
    <w:rsid w:val="0071557C"/>
    <w:rsid w:val="00720465"/>
    <w:rsid w:val="00724142"/>
    <w:rsid w:val="00724F55"/>
    <w:rsid w:val="00725CDE"/>
    <w:rsid w:val="00726A29"/>
    <w:rsid w:val="00726F7D"/>
    <w:rsid w:val="00730A87"/>
    <w:rsid w:val="00732CC0"/>
    <w:rsid w:val="0073392A"/>
    <w:rsid w:val="00733B0D"/>
    <w:rsid w:val="007375AA"/>
    <w:rsid w:val="0074144A"/>
    <w:rsid w:val="007417B0"/>
    <w:rsid w:val="00751B46"/>
    <w:rsid w:val="00752D71"/>
    <w:rsid w:val="00754BB4"/>
    <w:rsid w:val="00755869"/>
    <w:rsid w:val="00764A2E"/>
    <w:rsid w:val="00765583"/>
    <w:rsid w:val="00776D73"/>
    <w:rsid w:val="00777D24"/>
    <w:rsid w:val="00783474"/>
    <w:rsid w:val="0079010D"/>
    <w:rsid w:val="007933B3"/>
    <w:rsid w:val="00796EDA"/>
    <w:rsid w:val="007A20C9"/>
    <w:rsid w:val="007A234D"/>
    <w:rsid w:val="007A3944"/>
    <w:rsid w:val="007A3F10"/>
    <w:rsid w:val="007B4594"/>
    <w:rsid w:val="007B6DD6"/>
    <w:rsid w:val="007B6E50"/>
    <w:rsid w:val="007C05D7"/>
    <w:rsid w:val="007C18B6"/>
    <w:rsid w:val="007C567F"/>
    <w:rsid w:val="007C5862"/>
    <w:rsid w:val="007C70B0"/>
    <w:rsid w:val="007C7CDE"/>
    <w:rsid w:val="007C7CE1"/>
    <w:rsid w:val="007D4175"/>
    <w:rsid w:val="007E1A00"/>
    <w:rsid w:val="007E2A09"/>
    <w:rsid w:val="007E2FDE"/>
    <w:rsid w:val="007F1F67"/>
    <w:rsid w:val="007F308E"/>
    <w:rsid w:val="007F4FBE"/>
    <w:rsid w:val="007F6DF9"/>
    <w:rsid w:val="00800611"/>
    <w:rsid w:val="00800E29"/>
    <w:rsid w:val="00800EEF"/>
    <w:rsid w:val="00801391"/>
    <w:rsid w:val="0080297B"/>
    <w:rsid w:val="008034BD"/>
    <w:rsid w:val="008035FF"/>
    <w:rsid w:val="0080532E"/>
    <w:rsid w:val="0080609C"/>
    <w:rsid w:val="00811F37"/>
    <w:rsid w:val="0081265B"/>
    <w:rsid w:val="00812BCE"/>
    <w:rsid w:val="00814484"/>
    <w:rsid w:val="00814F99"/>
    <w:rsid w:val="008178BB"/>
    <w:rsid w:val="00817C95"/>
    <w:rsid w:val="008209C0"/>
    <w:rsid w:val="008217D7"/>
    <w:rsid w:val="00825551"/>
    <w:rsid w:val="00827E12"/>
    <w:rsid w:val="00830064"/>
    <w:rsid w:val="008309A0"/>
    <w:rsid w:val="00832A76"/>
    <w:rsid w:val="00834A4F"/>
    <w:rsid w:val="00836312"/>
    <w:rsid w:val="008367DE"/>
    <w:rsid w:val="008430C8"/>
    <w:rsid w:val="00850268"/>
    <w:rsid w:val="00850E8F"/>
    <w:rsid w:val="008534C7"/>
    <w:rsid w:val="00855174"/>
    <w:rsid w:val="00863100"/>
    <w:rsid w:val="00864AAF"/>
    <w:rsid w:val="00866BAD"/>
    <w:rsid w:val="00867D13"/>
    <w:rsid w:val="00870A92"/>
    <w:rsid w:val="00872A9B"/>
    <w:rsid w:val="00877F15"/>
    <w:rsid w:val="00880CD1"/>
    <w:rsid w:val="0088461B"/>
    <w:rsid w:val="00892EC3"/>
    <w:rsid w:val="008979C2"/>
    <w:rsid w:val="008A132E"/>
    <w:rsid w:val="008A1D2A"/>
    <w:rsid w:val="008A247A"/>
    <w:rsid w:val="008A458B"/>
    <w:rsid w:val="008A4A2E"/>
    <w:rsid w:val="008A583C"/>
    <w:rsid w:val="008A5B4E"/>
    <w:rsid w:val="008A6F9F"/>
    <w:rsid w:val="008A7318"/>
    <w:rsid w:val="008B265B"/>
    <w:rsid w:val="008B2E05"/>
    <w:rsid w:val="008B4182"/>
    <w:rsid w:val="008B50CC"/>
    <w:rsid w:val="008B765A"/>
    <w:rsid w:val="008B7A31"/>
    <w:rsid w:val="008C11C9"/>
    <w:rsid w:val="008C2289"/>
    <w:rsid w:val="008C3AA5"/>
    <w:rsid w:val="008C441D"/>
    <w:rsid w:val="008C4836"/>
    <w:rsid w:val="008C4E51"/>
    <w:rsid w:val="008C5288"/>
    <w:rsid w:val="008D080B"/>
    <w:rsid w:val="008D0A0F"/>
    <w:rsid w:val="008D16DD"/>
    <w:rsid w:val="008D4615"/>
    <w:rsid w:val="008E176B"/>
    <w:rsid w:val="008E2AFA"/>
    <w:rsid w:val="008E5031"/>
    <w:rsid w:val="008E6C23"/>
    <w:rsid w:val="008E75B6"/>
    <w:rsid w:val="008F237D"/>
    <w:rsid w:val="008F27D8"/>
    <w:rsid w:val="008F528A"/>
    <w:rsid w:val="008F6268"/>
    <w:rsid w:val="00900539"/>
    <w:rsid w:val="009021C7"/>
    <w:rsid w:val="00903435"/>
    <w:rsid w:val="00904D1A"/>
    <w:rsid w:val="009056DD"/>
    <w:rsid w:val="00916FA2"/>
    <w:rsid w:val="00921765"/>
    <w:rsid w:val="00925CCA"/>
    <w:rsid w:val="00926638"/>
    <w:rsid w:val="0093367E"/>
    <w:rsid w:val="00936F47"/>
    <w:rsid w:val="00937D24"/>
    <w:rsid w:val="00937F36"/>
    <w:rsid w:val="00946454"/>
    <w:rsid w:val="00950753"/>
    <w:rsid w:val="00952BAC"/>
    <w:rsid w:val="00953C2A"/>
    <w:rsid w:val="00955D0B"/>
    <w:rsid w:val="00956108"/>
    <w:rsid w:val="00956A2F"/>
    <w:rsid w:val="0096150D"/>
    <w:rsid w:val="00963FDF"/>
    <w:rsid w:val="00964B06"/>
    <w:rsid w:val="009656AF"/>
    <w:rsid w:val="009709ED"/>
    <w:rsid w:val="009714AB"/>
    <w:rsid w:val="0097222D"/>
    <w:rsid w:val="009731C6"/>
    <w:rsid w:val="0099271B"/>
    <w:rsid w:val="00994D03"/>
    <w:rsid w:val="009959B7"/>
    <w:rsid w:val="00996368"/>
    <w:rsid w:val="009A1623"/>
    <w:rsid w:val="009A442F"/>
    <w:rsid w:val="009A5CF9"/>
    <w:rsid w:val="009A5F70"/>
    <w:rsid w:val="009A6CD8"/>
    <w:rsid w:val="009B2328"/>
    <w:rsid w:val="009B2FC3"/>
    <w:rsid w:val="009B42CD"/>
    <w:rsid w:val="009B4DF3"/>
    <w:rsid w:val="009B5CAB"/>
    <w:rsid w:val="009C5AB3"/>
    <w:rsid w:val="009C6D0E"/>
    <w:rsid w:val="009C7580"/>
    <w:rsid w:val="009C7BFF"/>
    <w:rsid w:val="009D2360"/>
    <w:rsid w:val="009D41BF"/>
    <w:rsid w:val="009D5677"/>
    <w:rsid w:val="009E1676"/>
    <w:rsid w:val="009E2CFA"/>
    <w:rsid w:val="009E4044"/>
    <w:rsid w:val="009E531A"/>
    <w:rsid w:val="009E7BC4"/>
    <w:rsid w:val="009F1DE5"/>
    <w:rsid w:val="009F3290"/>
    <w:rsid w:val="009F4000"/>
    <w:rsid w:val="00A038C4"/>
    <w:rsid w:val="00A04206"/>
    <w:rsid w:val="00A04766"/>
    <w:rsid w:val="00A05376"/>
    <w:rsid w:val="00A07632"/>
    <w:rsid w:val="00A10359"/>
    <w:rsid w:val="00A13E37"/>
    <w:rsid w:val="00A20367"/>
    <w:rsid w:val="00A21DCB"/>
    <w:rsid w:val="00A2714D"/>
    <w:rsid w:val="00A433D3"/>
    <w:rsid w:val="00A45B97"/>
    <w:rsid w:val="00A47411"/>
    <w:rsid w:val="00A5095B"/>
    <w:rsid w:val="00A50B9F"/>
    <w:rsid w:val="00A50EB1"/>
    <w:rsid w:val="00A50EC0"/>
    <w:rsid w:val="00A51A0B"/>
    <w:rsid w:val="00A54469"/>
    <w:rsid w:val="00A55334"/>
    <w:rsid w:val="00A57795"/>
    <w:rsid w:val="00A625A9"/>
    <w:rsid w:val="00A65417"/>
    <w:rsid w:val="00A67114"/>
    <w:rsid w:val="00A7289A"/>
    <w:rsid w:val="00A73EBF"/>
    <w:rsid w:val="00A75453"/>
    <w:rsid w:val="00A75A03"/>
    <w:rsid w:val="00A75B3B"/>
    <w:rsid w:val="00A764DE"/>
    <w:rsid w:val="00A77906"/>
    <w:rsid w:val="00A801EF"/>
    <w:rsid w:val="00A8165C"/>
    <w:rsid w:val="00A94EE6"/>
    <w:rsid w:val="00A97779"/>
    <w:rsid w:val="00A97BC7"/>
    <w:rsid w:val="00AA35F9"/>
    <w:rsid w:val="00AA48CB"/>
    <w:rsid w:val="00AA59AA"/>
    <w:rsid w:val="00AB2B2F"/>
    <w:rsid w:val="00AB4156"/>
    <w:rsid w:val="00AB4F9D"/>
    <w:rsid w:val="00AB50F9"/>
    <w:rsid w:val="00AB60E9"/>
    <w:rsid w:val="00AB7C06"/>
    <w:rsid w:val="00AC2366"/>
    <w:rsid w:val="00AC29AA"/>
    <w:rsid w:val="00AC6524"/>
    <w:rsid w:val="00AC7247"/>
    <w:rsid w:val="00AD02EE"/>
    <w:rsid w:val="00AD1567"/>
    <w:rsid w:val="00AD39B6"/>
    <w:rsid w:val="00AD58AE"/>
    <w:rsid w:val="00AE06EF"/>
    <w:rsid w:val="00AE48E9"/>
    <w:rsid w:val="00AE5577"/>
    <w:rsid w:val="00AF1371"/>
    <w:rsid w:val="00AF15BA"/>
    <w:rsid w:val="00AF3002"/>
    <w:rsid w:val="00B0135F"/>
    <w:rsid w:val="00B0372E"/>
    <w:rsid w:val="00B057DA"/>
    <w:rsid w:val="00B06C5B"/>
    <w:rsid w:val="00B070A6"/>
    <w:rsid w:val="00B108F5"/>
    <w:rsid w:val="00B10B7F"/>
    <w:rsid w:val="00B13528"/>
    <w:rsid w:val="00B2058A"/>
    <w:rsid w:val="00B2294F"/>
    <w:rsid w:val="00B24DF3"/>
    <w:rsid w:val="00B3050D"/>
    <w:rsid w:val="00B317F7"/>
    <w:rsid w:val="00B32497"/>
    <w:rsid w:val="00B33C28"/>
    <w:rsid w:val="00B35D95"/>
    <w:rsid w:val="00B36D02"/>
    <w:rsid w:val="00B4005E"/>
    <w:rsid w:val="00B443C0"/>
    <w:rsid w:val="00B448E9"/>
    <w:rsid w:val="00B45532"/>
    <w:rsid w:val="00B46B75"/>
    <w:rsid w:val="00B5059D"/>
    <w:rsid w:val="00B50630"/>
    <w:rsid w:val="00B50929"/>
    <w:rsid w:val="00B5123D"/>
    <w:rsid w:val="00B51F8E"/>
    <w:rsid w:val="00B547B9"/>
    <w:rsid w:val="00B57325"/>
    <w:rsid w:val="00B621E8"/>
    <w:rsid w:val="00B62608"/>
    <w:rsid w:val="00B6445E"/>
    <w:rsid w:val="00B663AD"/>
    <w:rsid w:val="00B66D07"/>
    <w:rsid w:val="00B74C8C"/>
    <w:rsid w:val="00B76493"/>
    <w:rsid w:val="00B76B93"/>
    <w:rsid w:val="00B8060B"/>
    <w:rsid w:val="00B843E4"/>
    <w:rsid w:val="00B849B5"/>
    <w:rsid w:val="00B87383"/>
    <w:rsid w:val="00B87385"/>
    <w:rsid w:val="00B9296D"/>
    <w:rsid w:val="00B94382"/>
    <w:rsid w:val="00B94A7E"/>
    <w:rsid w:val="00B94BAF"/>
    <w:rsid w:val="00BA108E"/>
    <w:rsid w:val="00BA62ED"/>
    <w:rsid w:val="00BB2C73"/>
    <w:rsid w:val="00BB3EEA"/>
    <w:rsid w:val="00BB4711"/>
    <w:rsid w:val="00BB5ABD"/>
    <w:rsid w:val="00BB5F0E"/>
    <w:rsid w:val="00BD311B"/>
    <w:rsid w:val="00BE45A7"/>
    <w:rsid w:val="00BE4BD0"/>
    <w:rsid w:val="00BE79C0"/>
    <w:rsid w:val="00BF137B"/>
    <w:rsid w:val="00BF27A6"/>
    <w:rsid w:val="00BF4521"/>
    <w:rsid w:val="00BF4F8F"/>
    <w:rsid w:val="00C002D1"/>
    <w:rsid w:val="00C0288B"/>
    <w:rsid w:val="00C036AC"/>
    <w:rsid w:val="00C03B0D"/>
    <w:rsid w:val="00C077DB"/>
    <w:rsid w:val="00C108E2"/>
    <w:rsid w:val="00C13F92"/>
    <w:rsid w:val="00C14D6D"/>
    <w:rsid w:val="00C16163"/>
    <w:rsid w:val="00C165DB"/>
    <w:rsid w:val="00C22C70"/>
    <w:rsid w:val="00C3166A"/>
    <w:rsid w:val="00C338DE"/>
    <w:rsid w:val="00C3413E"/>
    <w:rsid w:val="00C35408"/>
    <w:rsid w:val="00C40160"/>
    <w:rsid w:val="00C406E7"/>
    <w:rsid w:val="00C40E0D"/>
    <w:rsid w:val="00C41BD9"/>
    <w:rsid w:val="00C4458B"/>
    <w:rsid w:val="00C44E19"/>
    <w:rsid w:val="00C4666E"/>
    <w:rsid w:val="00C47054"/>
    <w:rsid w:val="00C50136"/>
    <w:rsid w:val="00C51CE7"/>
    <w:rsid w:val="00C56941"/>
    <w:rsid w:val="00C637AA"/>
    <w:rsid w:val="00C676AF"/>
    <w:rsid w:val="00C71B66"/>
    <w:rsid w:val="00C8488A"/>
    <w:rsid w:val="00C859FA"/>
    <w:rsid w:val="00C85C5B"/>
    <w:rsid w:val="00C864F9"/>
    <w:rsid w:val="00C86575"/>
    <w:rsid w:val="00C91CCC"/>
    <w:rsid w:val="00C92D11"/>
    <w:rsid w:val="00C94FC9"/>
    <w:rsid w:val="00C9548C"/>
    <w:rsid w:val="00C95DAC"/>
    <w:rsid w:val="00C96C04"/>
    <w:rsid w:val="00C96DEF"/>
    <w:rsid w:val="00C9740E"/>
    <w:rsid w:val="00CA321E"/>
    <w:rsid w:val="00CA4DE2"/>
    <w:rsid w:val="00CB06C1"/>
    <w:rsid w:val="00CB13E1"/>
    <w:rsid w:val="00CB7EC5"/>
    <w:rsid w:val="00CC329F"/>
    <w:rsid w:val="00CC4427"/>
    <w:rsid w:val="00CC5D27"/>
    <w:rsid w:val="00CC6018"/>
    <w:rsid w:val="00CD05BE"/>
    <w:rsid w:val="00CD1624"/>
    <w:rsid w:val="00CD27A9"/>
    <w:rsid w:val="00CD49A2"/>
    <w:rsid w:val="00CD60B8"/>
    <w:rsid w:val="00CE1742"/>
    <w:rsid w:val="00CE1F16"/>
    <w:rsid w:val="00CE2D88"/>
    <w:rsid w:val="00CE64BC"/>
    <w:rsid w:val="00CE7642"/>
    <w:rsid w:val="00CF5165"/>
    <w:rsid w:val="00CF6513"/>
    <w:rsid w:val="00D0293D"/>
    <w:rsid w:val="00D1632D"/>
    <w:rsid w:val="00D21E6C"/>
    <w:rsid w:val="00D23223"/>
    <w:rsid w:val="00D24F06"/>
    <w:rsid w:val="00D251FD"/>
    <w:rsid w:val="00D2528C"/>
    <w:rsid w:val="00D32F41"/>
    <w:rsid w:val="00D43373"/>
    <w:rsid w:val="00D438C4"/>
    <w:rsid w:val="00D43D5D"/>
    <w:rsid w:val="00D44EA2"/>
    <w:rsid w:val="00D45625"/>
    <w:rsid w:val="00D4623A"/>
    <w:rsid w:val="00D50BC9"/>
    <w:rsid w:val="00D51CD8"/>
    <w:rsid w:val="00D529C5"/>
    <w:rsid w:val="00D55E25"/>
    <w:rsid w:val="00D56C7C"/>
    <w:rsid w:val="00D629AF"/>
    <w:rsid w:val="00D62E1C"/>
    <w:rsid w:val="00D641B8"/>
    <w:rsid w:val="00D65F69"/>
    <w:rsid w:val="00D71860"/>
    <w:rsid w:val="00D72120"/>
    <w:rsid w:val="00D73C29"/>
    <w:rsid w:val="00D75484"/>
    <w:rsid w:val="00D7716A"/>
    <w:rsid w:val="00D77FA7"/>
    <w:rsid w:val="00D83421"/>
    <w:rsid w:val="00D844F0"/>
    <w:rsid w:val="00D85A60"/>
    <w:rsid w:val="00D86928"/>
    <w:rsid w:val="00D94A99"/>
    <w:rsid w:val="00DA223A"/>
    <w:rsid w:val="00DA319B"/>
    <w:rsid w:val="00DA4051"/>
    <w:rsid w:val="00DA42EE"/>
    <w:rsid w:val="00DA6E42"/>
    <w:rsid w:val="00DB3E11"/>
    <w:rsid w:val="00DB5023"/>
    <w:rsid w:val="00DB719B"/>
    <w:rsid w:val="00DC04AD"/>
    <w:rsid w:val="00DC187F"/>
    <w:rsid w:val="00DC3A84"/>
    <w:rsid w:val="00DC49EB"/>
    <w:rsid w:val="00DC4CCD"/>
    <w:rsid w:val="00DC6A2F"/>
    <w:rsid w:val="00DD0583"/>
    <w:rsid w:val="00DD1C86"/>
    <w:rsid w:val="00DD37D3"/>
    <w:rsid w:val="00DE28C0"/>
    <w:rsid w:val="00DF0DFA"/>
    <w:rsid w:val="00DF1875"/>
    <w:rsid w:val="00DF65D5"/>
    <w:rsid w:val="00DF67EC"/>
    <w:rsid w:val="00DF6DB4"/>
    <w:rsid w:val="00DF768A"/>
    <w:rsid w:val="00E0127D"/>
    <w:rsid w:val="00E019F6"/>
    <w:rsid w:val="00E02642"/>
    <w:rsid w:val="00E04246"/>
    <w:rsid w:val="00E05334"/>
    <w:rsid w:val="00E13608"/>
    <w:rsid w:val="00E15F03"/>
    <w:rsid w:val="00E25CE1"/>
    <w:rsid w:val="00E27B82"/>
    <w:rsid w:val="00E303F3"/>
    <w:rsid w:val="00E3120B"/>
    <w:rsid w:val="00E336B1"/>
    <w:rsid w:val="00E36044"/>
    <w:rsid w:val="00E40467"/>
    <w:rsid w:val="00E419E3"/>
    <w:rsid w:val="00E42364"/>
    <w:rsid w:val="00E42DE4"/>
    <w:rsid w:val="00E44362"/>
    <w:rsid w:val="00E47719"/>
    <w:rsid w:val="00E507E5"/>
    <w:rsid w:val="00E50A6B"/>
    <w:rsid w:val="00E513CF"/>
    <w:rsid w:val="00E53F9E"/>
    <w:rsid w:val="00E544A2"/>
    <w:rsid w:val="00E55CBE"/>
    <w:rsid w:val="00E5612E"/>
    <w:rsid w:val="00E57E05"/>
    <w:rsid w:val="00E6024F"/>
    <w:rsid w:val="00E62C24"/>
    <w:rsid w:val="00E7071B"/>
    <w:rsid w:val="00E71A71"/>
    <w:rsid w:val="00E72293"/>
    <w:rsid w:val="00E730E6"/>
    <w:rsid w:val="00E7492F"/>
    <w:rsid w:val="00E74B5C"/>
    <w:rsid w:val="00E74B5E"/>
    <w:rsid w:val="00E81A54"/>
    <w:rsid w:val="00E81FFA"/>
    <w:rsid w:val="00E82B4D"/>
    <w:rsid w:val="00E83986"/>
    <w:rsid w:val="00E83EBD"/>
    <w:rsid w:val="00E86EF6"/>
    <w:rsid w:val="00E903FB"/>
    <w:rsid w:val="00E973C9"/>
    <w:rsid w:val="00EA07A8"/>
    <w:rsid w:val="00EA0FF6"/>
    <w:rsid w:val="00EA4668"/>
    <w:rsid w:val="00EA7BD0"/>
    <w:rsid w:val="00EB0FEB"/>
    <w:rsid w:val="00EB2089"/>
    <w:rsid w:val="00EB3C46"/>
    <w:rsid w:val="00EB5F72"/>
    <w:rsid w:val="00EC16DD"/>
    <w:rsid w:val="00EC279C"/>
    <w:rsid w:val="00EC31D8"/>
    <w:rsid w:val="00ED2A55"/>
    <w:rsid w:val="00EE0CDE"/>
    <w:rsid w:val="00EE33D8"/>
    <w:rsid w:val="00EE62C5"/>
    <w:rsid w:val="00EE6E38"/>
    <w:rsid w:val="00EF0067"/>
    <w:rsid w:val="00EF03DF"/>
    <w:rsid w:val="00EF34EC"/>
    <w:rsid w:val="00F006F5"/>
    <w:rsid w:val="00F033EF"/>
    <w:rsid w:val="00F04354"/>
    <w:rsid w:val="00F04A8B"/>
    <w:rsid w:val="00F050BE"/>
    <w:rsid w:val="00F07BA1"/>
    <w:rsid w:val="00F07EEA"/>
    <w:rsid w:val="00F1267A"/>
    <w:rsid w:val="00F13F88"/>
    <w:rsid w:val="00F147C2"/>
    <w:rsid w:val="00F16808"/>
    <w:rsid w:val="00F2177F"/>
    <w:rsid w:val="00F2315B"/>
    <w:rsid w:val="00F272EA"/>
    <w:rsid w:val="00F31629"/>
    <w:rsid w:val="00F32729"/>
    <w:rsid w:val="00F3730D"/>
    <w:rsid w:val="00F43829"/>
    <w:rsid w:val="00F43867"/>
    <w:rsid w:val="00F54CC1"/>
    <w:rsid w:val="00F60A1B"/>
    <w:rsid w:val="00F62100"/>
    <w:rsid w:val="00F6302C"/>
    <w:rsid w:val="00F65847"/>
    <w:rsid w:val="00F66EFA"/>
    <w:rsid w:val="00F6795A"/>
    <w:rsid w:val="00F71A6B"/>
    <w:rsid w:val="00F7687B"/>
    <w:rsid w:val="00F76DFF"/>
    <w:rsid w:val="00F807A4"/>
    <w:rsid w:val="00F84D8D"/>
    <w:rsid w:val="00F8775A"/>
    <w:rsid w:val="00F95290"/>
    <w:rsid w:val="00F95791"/>
    <w:rsid w:val="00F961FC"/>
    <w:rsid w:val="00F97554"/>
    <w:rsid w:val="00F97A0E"/>
    <w:rsid w:val="00FA0825"/>
    <w:rsid w:val="00FA2B6F"/>
    <w:rsid w:val="00FA3DE8"/>
    <w:rsid w:val="00FA3E17"/>
    <w:rsid w:val="00FA4231"/>
    <w:rsid w:val="00FA60F6"/>
    <w:rsid w:val="00FA6A9A"/>
    <w:rsid w:val="00FB1048"/>
    <w:rsid w:val="00FB6FA6"/>
    <w:rsid w:val="00FC1E33"/>
    <w:rsid w:val="00FC41BF"/>
    <w:rsid w:val="00FC6777"/>
    <w:rsid w:val="00FC74A7"/>
    <w:rsid w:val="00FD0795"/>
    <w:rsid w:val="00FD1D4A"/>
    <w:rsid w:val="00FD29D2"/>
    <w:rsid w:val="00FD3823"/>
    <w:rsid w:val="00FE207B"/>
    <w:rsid w:val="00FE7EF8"/>
    <w:rsid w:val="00FF1A11"/>
    <w:rsid w:val="00FF269A"/>
    <w:rsid w:val="00FF400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C40205-BD59-4AC6-9383-95A693BA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8D"/>
    <w:pPr>
      <w:spacing w:after="0" w:line="240" w:lineRule="auto"/>
    </w:pPr>
  </w:style>
  <w:style w:type="paragraph" w:customStyle="1" w:styleId="ConsPlusNormal">
    <w:name w:val="ConsPlusNormal"/>
    <w:rsid w:val="00F84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84D8D"/>
    <w:rPr>
      <w:color w:val="0563C1" w:themeColor="hyperlink"/>
      <w:u w:val="single"/>
    </w:rPr>
  </w:style>
  <w:style w:type="paragraph" w:customStyle="1" w:styleId="ConsPlusNonformat">
    <w:name w:val="ConsPlusNonformat"/>
    <w:rsid w:val="00F96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0A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D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DC2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39"/>
    <w:rsid w:val="0062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8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7D3"/>
  </w:style>
  <w:style w:type="paragraph" w:styleId="ab">
    <w:name w:val="footer"/>
    <w:basedOn w:val="a"/>
    <w:link w:val="ac"/>
    <w:uiPriority w:val="99"/>
    <w:unhideWhenUsed/>
    <w:rsid w:val="0048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bolsk.admtyume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2528654E44D57BD6EAAD05DD55B2BB98F2AB60FA9828196A732F2A38E7CDC544083796D0671D05D55D46A2056A2FFE37D366787DD738E19D889F18wEI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2528654E44D57BD6EAAD05DD55B2BB98F2AB60FA9828196A732F2A38E7CDC544083796D0671D05D55D46A2046A2FFE37D366787DD738E19D889F18wE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sp-pp.nalog.ru" TargetMode="External"/><Relationship Id="rId10" Type="http://schemas.openxmlformats.org/officeDocument/2006/relationships/hyperlink" Target="consultantplus://offline/ref=6A2528654E44D57BD6EAAD05DD55B2BB98F2AB60FA9828196A732F2A38E7CDC544083796D0671D05D55D46A2056A2FFE37D366787DD738E19D889F18wEI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244409BAA2C257C573B63A9AE72C4532503872C884E38E72DD1E193D56078F34A588650431ACDADF0D56AAD41C229D332B011E8DD4B09665A93E2M5E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7C6D-689C-4E9C-A840-49EC2196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2021-10-19T10:43:00Z</cp:lastPrinted>
  <dcterms:created xsi:type="dcterms:W3CDTF">2021-10-14T04:16:00Z</dcterms:created>
  <dcterms:modified xsi:type="dcterms:W3CDTF">2021-10-19T10:45:00Z</dcterms:modified>
</cp:coreProperties>
</file>