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09" w:rsidRDefault="00767109">
      <w:pPr>
        <w:pStyle w:val="ConsPlusTitlePage"/>
      </w:pPr>
      <w:bookmarkStart w:id="0" w:name="_GoBack"/>
      <w:bookmarkEnd w:id="0"/>
      <w:r>
        <w:br/>
      </w:r>
    </w:p>
    <w:p w:rsidR="00767109" w:rsidRDefault="00767109">
      <w:pPr>
        <w:pStyle w:val="ConsPlusNormal"/>
        <w:jc w:val="both"/>
        <w:outlineLvl w:val="0"/>
      </w:pPr>
    </w:p>
    <w:p w:rsidR="00767109" w:rsidRDefault="00767109">
      <w:pPr>
        <w:pStyle w:val="ConsPlusTitle"/>
        <w:jc w:val="center"/>
        <w:outlineLvl w:val="0"/>
      </w:pPr>
      <w:r>
        <w:t>АДМИНИСТРАЦИЯ ГОРОДА ТОБОЛЬСКА</w:t>
      </w:r>
    </w:p>
    <w:p w:rsidR="00767109" w:rsidRDefault="00767109">
      <w:pPr>
        <w:pStyle w:val="ConsPlusTitle"/>
        <w:jc w:val="center"/>
      </w:pPr>
    </w:p>
    <w:p w:rsidR="00767109" w:rsidRDefault="00767109">
      <w:pPr>
        <w:pStyle w:val="ConsPlusTitle"/>
        <w:jc w:val="center"/>
      </w:pPr>
      <w:r>
        <w:t>ПОСТАНОВЛЕНИЕ</w:t>
      </w:r>
    </w:p>
    <w:p w:rsidR="00767109" w:rsidRDefault="00767109">
      <w:pPr>
        <w:pStyle w:val="ConsPlusTitle"/>
        <w:jc w:val="center"/>
      </w:pPr>
      <w:r>
        <w:t>от 27 июля 2017 г. N 51</w:t>
      </w:r>
    </w:p>
    <w:p w:rsidR="00767109" w:rsidRDefault="00767109">
      <w:pPr>
        <w:pStyle w:val="ConsPlusTitle"/>
        <w:jc w:val="center"/>
      </w:pPr>
    </w:p>
    <w:p w:rsidR="00767109" w:rsidRDefault="00767109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767109" w:rsidRDefault="00767109">
      <w:pPr>
        <w:pStyle w:val="ConsPlusTitle"/>
        <w:jc w:val="center"/>
      </w:pPr>
      <w:r>
        <w:t>МУНИЦИПАЛЬНОЙ УСЛУГИ "ВЫДАЧА ГРАДОСТРОИТЕЛЬНОГО ПЛАНА</w:t>
      </w:r>
    </w:p>
    <w:p w:rsidR="00767109" w:rsidRDefault="00767109">
      <w:pPr>
        <w:pStyle w:val="ConsPlusTitle"/>
        <w:jc w:val="center"/>
      </w:pPr>
      <w:r>
        <w:t>ЗЕМЕЛЬНОГО УЧАСТКА"</w:t>
      </w:r>
    </w:p>
    <w:p w:rsidR="00767109" w:rsidRDefault="007671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671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7109" w:rsidRDefault="007671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7109" w:rsidRDefault="007671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Тобольска от 26.10.2017 N 73)</w:t>
            </w:r>
          </w:p>
        </w:tc>
      </w:tr>
    </w:tbl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</w:pPr>
      <w:r>
        <w:t xml:space="preserve">В соответствии с Градостроительным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</w:t>
      </w:r>
      <w:hyperlink r:id="rId8" w:history="1">
        <w:r>
          <w:rPr>
            <w:color w:val="0000FF"/>
          </w:rPr>
          <w:t>статьями 40</w:t>
        </w:r>
      </w:hyperlink>
      <w:r>
        <w:t xml:space="preserve">, </w:t>
      </w:r>
      <w:hyperlink r:id="rId9" w:history="1">
        <w:r>
          <w:rPr>
            <w:color w:val="0000FF"/>
          </w:rPr>
          <w:t>44</w:t>
        </w:r>
      </w:hyperlink>
      <w:r>
        <w:t xml:space="preserve"> Устава города Тобольска, Администрация города постановляет: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7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услуги: "Выдача градостроительного плана земельного участка" (прилагается).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2. Признать утратившими силу с момента вступления в силу настоящего постановления: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 xml:space="preserve">2.1.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города Тобольска от 17.07.2015 N 82 "Об утверждении административного регламента предоставления муниципальной услуги "Предоставление градостроительного плана земельного участка".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 xml:space="preserve">2.2.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города Тобольска от 08.09.2015 N 94 "О внесении изменений в административный регламент предоставления муниципальной услуги "Предоставление градостроительного плана земельного участка", утвержденный постановлением администрации города Тобольска от 17.07.2015 N 82";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 xml:space="preserve">2.3.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города Тобольска от 24.12.2015 N 156 "О внесении изменений в административный регламент предоставления муниципальной услуги "Предоставление градостроительного плана земельного участка", утвержденный постановлением администрации города Тобольска от 17.07.2015 N 82";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 xml:space="preserve">2.4.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Администрации города Тобольска от 20.01.2016 N 10 "О внесении изменений в административный регламент предоставления муниципальной услуги "Предоставление градостроительного плана земельного участка", утвержденный постановлением администрации города Тобольска от 17.07.2015 N 82";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 xml:space="preserve">2.5.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города Тобольска от 22.09.2016 N 82 "О внесении изменений в постановление Администрации города Тобольска от 17.07.2015 N 82 "Об утверждении административного регламента предоставления муниципальной услуги "Предоставление градостроительного плана земельного участка";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 xml:space="preserve">2.6.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Администрации города Тобольска от 17.10.2016 N 88 "О внесении изменений в административный регламент предоставления муниципальной услуги "Выдача градостроительного плана земельного участка", утвержденный постановлением Администрации города Тобольска от 17.07.2015 N 82 (в редакции постановления от 22.09.2016 N 82)".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 xml:space="preserve">3. Положения административного </w:t>
      </w:r>
      <w:hyperlink w:anchor="P37" w:history="1">
        <w:r>
          <w:rPr>
            <w:color w:val="0000FF"/>
          </w:rPr>
          <w:t>регламента</w:t>
        </w:r>
      </w:hyperlink>
      <w:r>
        <w:t xml:space="preserve">, регулирующие предоставление </w:t>
      </w:r>
      <w:r>
        <w:lastRenderedPageBreak/>
        <w:t>муниципальной услуги в электронной форме, вступают в силу в сроки, определенные планом-графиком перехода на предоставление муниципальных услуг в электронной форме.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4. Опубликовать постановление в газете "</w:t>
      </w:r>
      <w:proofErr w:type="gramStart"/>
      <w:r>
        <w:t>Тобольская</w:t>
      </w:r>
      <w:proofErr w:type="gramEnd"/>
      <w:r>
        <w:t xml:space="preserve"> правда". </w:t>
      </w:r>
      <w:hyperlink w:anchor="P37" w:history="1">
        <w:r>
          <w:rPr>
            <w:color w:val="0000FF"/>
          </w:rPr>
          <w:t>Приложение</w:t>
        </w:r>
      </w:hyperlink>
      <w:r>
        <w:t xml:space="preserve"> к постановлению разместить на официальном сайте муниципального образования город Тобольск на портале органов государственной власти Тюменской области (www.tobolsk.admtyumen.ru), администрации города Тобольска (www.admtobolsk.ru) и на информационных стендах в соответствии с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Тобольска от 01.04.2015 N 24.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 xml:space="preserve">5. Контроль исполнения настоящего постановления возложить на заместителя Главы города Н.Я. </w:t>
      </w:r>
      <w:proofErr w:type="spellStart"/>
      <w:r>
        <w:t>Руппеля</w:t>
      </w:r>
      <w:proofErr w:type="spellEnd"/>
      <w:r>
        <w:t>.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jc w:val="right"/>
      </w:pPr>
      <w:r>
        <w:t>Глава города</w:t>
      </w:r>
    </w:p>
    <w:p w:rsidR="00767109" w:rsidRDefault="00767109">
      <w:pPr>
        <w:pStyle w:val="ConsPlusNormal"/>
        <w:jc w:val="right"/>
      </w:pPr>
      <w:r>
        <w:t>В.В.МАЗУР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jc w:val="right"/>
        <w:outlineLvl w:val="0"/>
      </w:pPr>
      <w:r>
        <w:t>Утвержден</w:t>
      </w:r>
    </w:p>
    <w:p w:rsidR="00767109" w:rsidRDefault="00767109">
      <w:pPr>
        <w:pStyle w:val="ConsPlusNormal"/>
        <w:jc w:val="right"/>
      </w:pPr>
      <w:r>
        <w:t>постановлением</w:t>
      </w:r>
    </w:p>
    <w:p w:rsidR="00767109" w:rsidRDefault="00767109">
      <w:pPr>
        <w:pStyle w:val="ConsPlusNormal"/>
        <w:jc w:val="right"/>
      </w:pPr>
      <w:r>
        <w:t>Администрации города Тобольска</w:t>
      </w:r>
    </w:p>
    <w:p w:rsidR="00767109" w:rsidRDefault="00767109">
      <w:pPr>
        <w:pStyle w:val="ConsPlusNormal"/>
        <w:jc w:val="right"/>
      </w:pPr>
      <w:r>
        <w:t>от 27 июля 2017 г. N 51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Title"/>
        <w:jc w:val="center"/>
      </w:pPr>
      <w:bookmarkStart w:id="1" w:name="P37"/>
      <w:bookmarkEnd w:id="1"/>
      <w:r>
        <w:t>АДМИНИСТРАТИВНЫЙ РЕГЛАМЕНТ</w:t>
      </w:r>
    </w:p>
    <w:p w:rsidR="00767109" w:rsidRDefault="00767109">
      <w:pPr>
        <w:pStyle w:val="ConsPlusTitle"/>
        <w:jc w:val="center"/>
      </w:pPr>
      <w:r>
        <w:t>ПРЕДОСТАВЛЕНИЯ МУНИЦИПАЛЬНОЙ УСЛУГИ "ВЫДАЧА</w:t>
      </w:r>
    </w:p>
    <w:p w:rsidR="00767109" w:rsidRDefault="00767109">
      <w:pPr>
        <w:pStyle w:val="ConsPlusTitle"/>
        <w:jc w:val="center"/>
      </w:pPr>
      <w:r>
        <w:t>ГРАДОСТРОИТЕЛЬНОГО ПЛАНА ЗЕМЕЛЬНОГО УЧАСТКА"</w:t>
      </w:r>
    </w:p>
    <w:p w:rsidR="00767109" w:rsidRDefault="007671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671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7109" w:rsidRDefault="007671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7109" w:rsidRDefault="007671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Тобольска от 26.10.2017 N 73)</w:t>
            </w:r>
          </w:p>
        </w:tc>
      </w:tr>
    </w:tbl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jc w:val="center"/>
        <w:outlineLvl w:val="1"/>
      </w:pPr>
      <w:r>
        <w:t>I. Общие положения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  <w:outlineLvl w:val="2"/>
      </w:pPr>
      <w:r>
        <w:t>1.1. Предмет регулирования административного регламента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</w:pPr>
      <w:proofErr w:type="gramStart"/>
      <w:r>
        <w:t>Настоящий административный регламент устанавливает порядок и стандарт предоставления муниципальной услуги "Выдача градостроительного плана земельного участка" (далее - Регламент, муниципальная услуга соответственно),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города Тобольска при осуществлении полномочий по рассмотрению заявлений и принятию решения о выдаче</w:t>
      </w:r>
      <w:proofErr w:type="gramEnd"/>
      <w:r>
        <w:t xml:space="preserve"> градостроительного плана земельного участка или об отказе в предоставлении муниципальной услуги.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  <w:outlineLvl w:val="2"/>
      </w:pPr>
      <w:r>
        <w:t>1.2. Круг заявителей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</w:pPr>
      <w:r>
        <w:t xml:space="preserve">Муниципальная услуга предоставляется физическому лицу или юридическому лицу, являющемуся правообладателем земельного участка, в отношении которого испрашивается градостроительный план земельного участка (далее - заявители). 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</w:t>
      </w:r>
      <w:r>
        <w:lastRenderedPageBreak/>
        <w:t>от имени заявителей при предоставлении муниципальной услуги (далее - представители заявителей).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jc w:val="center"/>
        <w:outlineLvl w:val="1"/>
      </w:pPr>
      <w:r>
        <w:t>II. Стандарт предоставления муниципальной услуги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  <w:outlineLvl w:val="2"/>
      </w:pPr>
      <w:r>
        <w:t>2.1. Наименование муниципальной услуги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</w:pPr>
      <w:r>
        <w:t>Наименование муниципальной услуги - выдача градостроительного плана земельного участка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  <w:outlineLvl w:val="2"/>
      </w:pPr>
      <w:r>
        <w:t>2.2. Наименование органа, предоставляющего муниципальную услугу</w:t>
      </w:r>
    </w:p>
    <w:p w:rsidR="00767109" w:rsidRDefault="00767109">
      <w:pPr>
        <w:pStyle w:val="ConsPlusNormal"/>
        <w:ind w:firstLine="540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города Тобольска от 26.10.2017 N 73)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</w:pPr>
      <w:r>
        <w:t>Предоставление муниципальной услуги осуществляется Администрацией города Тобольска (далее - администрация).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Структурным подразделением администрации, непосредственно предоставляющим услугу, является Комитет градостроительной политики Администрации города Тобольска (далее - Комитет).</w:t>
      </w:r>
    </w:p>
    <w:p w:rsidR="00767109" w:rsidRDefault="00767109">
      <w:pPr>
        <w:pStyle w:val="ConsPlusNormal"/>
        <w:spacing w:before="220"/>
        <w:ind w:firstLine="540"/>
        <w:jc w:val="both"/>
      </w:pPr>
      <w:proofErr w:type="gramStart"/>
      <w: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через государственное автономное учреждение Тюменской области "Многофункциональный центр предоставления государственных и муниципальных услуг в Тюменской области" и муниципальное автономное учреждение г. Тобольска "Многофункциональный центр предоставления государственных и муниципальных услуг" (далее - МФЦ), в соответствии с соглашением</w:t>
      </w:r>
      <w:proofErr w:type="gramEnd"/>
      <w:r>
        <w:t xml:space="preserve"> о взаимодействии, заключенным между администрацией и МФЦ.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  <w:outlineLvl w:val="2"/>
      </w:pPr>
      <w:r>
        <w:t>2.3. Описание результата предоставления муниципальной услуги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</w:pPr>
      <w:r>
        <w:t>Результатом предоставления муниципальной услуги является: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- градостроительный план земельного участка;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- уведомление об отказе в выдаче градостроительного плана земельного участка.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  <w:outlineLvl w:val="2"/>
      </w:pPr>
      <w:r>
        <w:t>2.4. Срок предоставления муниципальной услуги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</w:pPr>
      <w:r>
        <w:t>Срок предоставления муниципальной услуги составляет не более 17 календарных дней со дня поступления заявления о выдаче градостроительного плана земельного участка в администрацию или МФЦ.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  <w:outlineLvl w:val="2"/>
      </w:pPr>
      <w: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</w:pPr>
      <w:r>
        <w:t>Муниципальная услуга оказывается в соответствии со следующими нормативными правовыми актами, непосредственно регулирующими ее предоставление: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 xml:space="preserve">а) Градостроительный </w:t>
      </w:r>
      <w:hyperlink r:id="rId19" w:history="1">
        <w:r>
          <w:rPr>
            <w:color w:val="0000FF"/>
          </w:rPr>
          <w:t>кодекс</w:t>
        </w:r>
      </w:hyperlink>
      <w:r>
        <w:t xml:space="preserve"> Российской Федерации от 29.12.2004 N 190-ФЗ // Собрание законодательства РФ. 2005. N 1. Ст. 16;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 xml:space="preserve">б)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 // Собрание законодательства РФ. 2010. N 31. Ст. 4179;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lastRenderedPageBreak/>
        <w:t xml:space="preserve">в)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// Российская газета. N 200. 2012;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 xml:space="preserve">г)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Минстроя России от 25.04.2017 N 741/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формы градостроительного плана земельного участка";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 xml:space="preserve">д) </w:t>
      </w:r>
      <w:hyperlink r:id="rId23" w:history="1">
        <w:r>
          <w:rPr>
            <w:color w:val="0000FF"/>
          </w:rPr>
          <w:t>Решение</w:t>
        </w:r>
      </w:hyperlink>
      <w:r>
        <w:t xml:space="preserve"> Тобольской городской Думы от 25.12.2007 N 235 "О "Правилах землепользования и застройки в городе Тобольске".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  <w:outlineLvl w:val="2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</w:pPr>
      <w:bookmarkStart w:id="2" w:name="P87"/>
      <w:bookmarkEnd w:id="2"/>
      <w:r>
        <w:t>2.6.1. 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предоставления муниципальной услуги, подлежащих предоставлению заявителем:</w:t>
      </w:r>
    </w:p>
    <w:p w:rsidR="00767109" w:rsidRDefault="00767109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w:anchor="P267" w:history="1">
        <w:r>
          <w:rPr>
            <w:color w:val="0000FF"/>
          </w:rPr>
          <w:t>заявление</w:t>
        </w:r>
      </w:hyperlink>
      <w:r>
        <w:t xml:space="preserve"> о выдаче градостроительного плана земельного участка (далее - заявление) по форме, согласно приложению 1 к Регламенту, а в случае подачи заявления в форме электронного документа с использованием "Личного кабинета" - по форме, размещенной на Едином портале государственных и муниципальных услуг (функций) (www.gosuslugi.ru) (далее - Единый портал) или на интернет-сайте "Государственные и муниципальные услуги Тюменской области" (www.admtyumen.ru) (далее - Региональный</w:t>
      </w:r>
      <w:proofErr w:type="gramEnd"/>
      <w:r>
        <w:t xml:space="preserve"> портал);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- документ, удостоверяющий личность заявителя или его представителя, в случае их личного обращения в МФЦ (подлежит возврату заявителю (представителю заявителя) после удостоверения его личности при личном приеме);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- документ, удостоверяющий полномочия представителя заявителя (в случае подачи заявления представителем заявителя). Предоставление указанного документа не требуется в случае, если от имени юридического лица действует лицо, имеющее право действовать без доверенности, и в случаях, когда представитель физического лица действует на основании приказа (постановления) об установлении опеки (попечительства) Тюменской области, свидетельства о рождении ребенка, выданного органами записи актов гражданского состояния Тюменской области;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- правоустанавливающие документы на земельный участок, в отношении которого испрашивается градостроительный план земельного участка. Представление указанного документа не является обязательным в случае, если право на земельный участок зарегистрировано в Едином государственном реестре недвижимости либо земельный участок предоставлен во владение или (и) пользование Департаментом имущественных отношений Тюменской области или администрацией.</w:t>
      </w:r>
    </w:p>
    <w:p w:rsidR="00767109" w:rsidRDefault="00767109">
      <w:pPr>
        <w:pStyle w:val="ConsPlusNormal"/>
        <w:jc w:val="both"/>
      </w:pPr>
      <w:r>
        <w:t xml:space="preserve">(п. 2.6.1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города Тобольска от 26.10.2017 N 73)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  <w:outlineLvl w:val="2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</w:pPr>
      <w:bookmarkStart w:id="3" w:name="P96"/>
      <w:bookmarkEnd w:id="3"/>
      <w:r>
        <w:t xml:space="preserve">2.7.1. Для предоставления муниципальной услуги устанавливается следующий </w:t>
      </w:r>
      <w:r>
        <w:lastRenderedPageBreak/>
        <w:t>исчерпывающий 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представить: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- правоустанавливающие документы на земельный участок, в отношении которого испрашивается градостроительный план земельного участка, в случае, если право на земельный участок зарегистрировано в Едином государственном реестре недвижимости либо земельный участок предоставлен во владение или (и) пользование Департаментом имущественных отношений Тюменской области или администрацией;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- сведения из ЕГРЮЛ;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- сведения из приказа (постановления) об установлении опеки (попечительства);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- сведения о государственной регистрации актов о рождении (усыновлении) произведенной органами записи актов гражданского состояния;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- решения органа государственной власти о включении объекта культурного наследия в единый государственный реестр объектов культурного наследия (памятников культуры) народов Российской Федерации (в случае, если на земельном участке расположен объект культурного наследия);</w:t>
      </w:r>
    </w:p>
    <w:p w:rsidR="00767109" w:rsidRDefault="00767109">
      <w:pPr>
        <w:pStyle w:val="ConsPlusNormal"/>
        <w:spacing w:before="220"/>
        <w:ind w:firstLine="540"/>
        <w:jc w:val="both"/>
      </w:pPr>
      <w:proofErr w:type="gramStart"/>
      <w:r>
        <w:t>- материалы картографических работ, выполненных в соответствии с требованиями федерального законодательства, в виде топографической основы с координатами точек границ земельного участка, вынесенными на план от каждой точки на бумажном и электронном носителях в масштабе 1:500 при площади земельного участка до 1 га, в масштабе 1:2000 - свыше 1 га.</w:t>
      </w:r>
      <w:proofErr w:type="gramEnd"/>
    </w:p>
    <w:p w:rsidR="00767109" w:rsidRDefault="00767109">
      <w:pPr>
        <w:pStyle w:val="ConsPlusNormal"/>
        <w:spacing w:before="220"/>
        <w:ind w:firstLine="540"/>
        <w:jc w:val="both"/>
      </w:pPr>
      <w:r>
        <w:t xml:space="preserve">2.7.2. Документы, указанные в </w:t>
      </w:r>
      <w:hyperlink w:anchor="P96" w:history="1">
        <w:r>
          <w:rPr>
            <w:color w:val="0000FF"/>
          </w:rPr>
          <w:t>пункте 2.7.1</w:t>
        </w:r>
      </w:hyperlink>
      <w:r>
        <w:t xml:space="preserve"> Регламента, заявитель вправе представить самостоятельно при обращении за предоставлением муниципальной услуги.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  <w:outlineLvl w:val="2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</w:pPr>
      <w:r>
        <w:t xml:space="preserve">Основаниями для отказа в приеме документов, поступивших в электронной форме, является несоблюдение условий признания действительности усиленной квалифицированной электронной подписи, установленных </w:t>
      </w:r>
      <w:hyperlink r:id="rId25" w:history="1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(далее - условия действительности электронной подписи), в случае подписания заявлении (или) документов, предоставленных заявителем квалифицированной электронной подписью.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  <w:outlineLvl w:val="2"/>
      </w:pPr>
      <w: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</w:pPr>
      <w:bookmarkStart w:id="4" w:name="P111"/>
      <w:bookmarkEnd w:id="4"/>
      <w:r>
        <w:t>2.9.1. Основаниями для отказа в предоставлении муниципальной услуги являются: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- с заявлением обратилось лицо, не являющееся правообладателем земельного участка;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- обращения заявителя в орган местного самоуправления не по месту нахождения его земельного участка;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 xml:space="preserve">- непредставление документов, предусмотренных </w:t>
      </w:r>
      <w:hyperlink w:anchor="P87" w:history="1">
        <w:r>
          <w:rPr>
            <w:color w:val="0000FF"/>
          </w:rPr>
          <w:t>пунктом 2.6.1</w:t>
        </w:r>
      </w:hyperlink>
      <w:r>
        <w:t xml:space="preserve"> Регламента.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  <w:outlineLvl w:val="2"/>
      </w:pPr>
      <w:r>
        <w:t>2.10. Перечень услуг, которые являются необходимыми и обязательными для предоставления муниципальной услуги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</w:pPr>
      <w:r>
        <w:lastRenderedPageBreak/>
        <w:t>Услуги, которые являются необходимыми и обязательными для предоставления муниципальной услуги, отсутствуют.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  <w:outlineLvl w:val="2"/>
      </w:pPr>
      <w:r>
        <w:t>2.11. Способы, размер и основания взимания платы за предоставление услуг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</w:pPr>
      <w:r>
        <w:t>Муниципальная услуга предоставляется на безвозмездной основе.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  <w:outlineLvl w:val="2"/>
      </w:pPr>
      <w:r>
        <w:t>2.12.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</w:pPr>
      <w: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  <w:outlineLvl w:val="2"/>
      </w:pPr>
      <w:r>
        <w:t>2.13.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767109" w:rsidRDefault="00767109">
      <w:pPr>
        <w:pStyle w:val="ConsPlusNormal"/>
        <w:ind w:firstLine="540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города Тобольска от 26.10.2017 N 73)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</w:pPr>
      <w:r>
        <w:t>Время ожидания в очереди при подаче заявления и необходимых документов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  <w:outlineLvl w:val="2"/>
      </w:pPr>
      <w:r>
        <w:t>2.14.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</w:pPr>
      <w:r>
        <w:t>Регистрация заявления при личном обращении в администрацию или МФЦ не должна превышать 15 минут. При подаче заявления в форме электронного документа в администрацию в рабочие дни - в день его поступления, в выходные или праздничные дни - в первый рабочий день, следующий за днем его поступления.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  <w:outlineLvl w:val="2"/>
      </w:pPr>
      <w:r>
        <w:t xml:space="preserve">2.15. </w:t>
      </w:r>
      <w:proofErr w:type="gramStart"/>
      <w: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</w:pPr>
      <w:proofErr w:type="gramStart"/>
      <w:r>
        <w:t xml:space="preserve">Помещения,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требованиям, предусмотренным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N 1376.</w:t>
      </w:r>
      <w:proofErr w:type="gramEnd"/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  <w:outlineLvl w:val="2"/>
      </w:pPr>
      <w:r>
        <w:t>2.16. Показатели доступности и качества муниципальной услуги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</w:pPr>
      <w:r>
        <w:t>2.16.1. Показателями доступности муниципальной услуги являются: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- наличие полной, достоверной и доступной для заявителя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 xml:space="preserve">- наличие помещений, оборудования и оснащения, отвечающих требованиям настоящего </w:t>
      </w:r>
      <w:r>
        <w:lastRenderedPageBreak/>
        <w:t>административного регламента;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- соблюдение режима работы администрации при предоставлении муниципальной услуги;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- возможность получения заявителем муниципальной услуги в МФЦ в полном объеме.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2.16.2. Показателями качества муниципальной услуги являются: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- соблюдение сроков и последовательности административных процедур, установленных настоящим административным регламентом;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- отсутствие обоснованных жалоб на действия (бездействие) и решения должностных лиц, участвующих в предоставлении муниципальной услуги;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- количество взаимодействий заявителя с должностными лицами при предоставлении муниципальной услуги и их продолжительность, в том числе: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- при приеме заявления - одно взаимодействие максимальной продолжительностью - 15 минут;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- при получении результата муниципальной услуги - одно взаимодействие максимальной продолжительностью - 15 минут.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- взаимодействие заявителя с должностными лицами администрации при предоставлении муниципальной услуги в электронном виде, в случае поступления заявления о предоставлении муниципальной услуги в форме электронных документов через информационно-телекоммуникационную сеть "Интернет".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  <w:outlineLvl w:val="2"/>
      </w:pPr>
      <w:r>
        <w:t>2.17. Требования, учитывающие,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</w:pPr>
      <w:r>
        <w:t>2.17.1. При предоставлении муниципальной услуги в электронной форме заявитель вправе:</w:t>
      </w:r>
    </w:p>
    <w:p w:rsidR="00767109" w:rsidRDefault="00767109">
      <w:pPr>
        <w:pStyle w:val="ConsPlusNormal"/>
        <w:spacing w:before="220"/>
        <w:ind w:firstLine="540"/>
        <w:jc w:val="both"/>
      </w:pPr>
      <w:proofErr w:type="gramStart"/>
      <w:r>
        <w:t>а) получить информацию о порядке и сроках предоставления муниципальной услуги, размещенную на Едином или Региональном порталах;</w:t>
      </w:r>
      <w:proofErr w:type="gramEnd"/>
    </w:p>
    <w:p w:rsidR="00767109" w:rsidRDefault="00767109">
      <w:pPr>
        <w:pStyle w:val="ConsPlusNormal"/>
        <w:spacing w:before="220"/>
        <w:ind w:firstLine="540"/>
        <w:jc w:val="both"/>
      </w:pPr>
      <w:r>
        <w:t>б) осуществить предварительную запись на личный прием в МФЦ через официальный сайт МФЦ в информационно-телекоммуникационной сети "Интернет" (www.mfcto.ru), в том числе с использованием мобильного приложения;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в) подать заявление в форме электронного документа с использованием "Личного кабинета" Единого портала, Регионального портала посредством заполнения электронной формы заявления;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г) получить сведения о ходе выполнения заявления о предоставлении муниципальной услуги, поданного в электронной форме;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д) получить результат предоставления муниципальной услуги в форме электронного документа;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 xml:space="preserve">е) 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 муниципального образования в порядке досудебного (внесудебного) обжалования решений и </w:t>
      </w:r>
      <w:r>
        <w:lastRenderedPageBreak/>
        <w:t>действий (бездействия) органа (организации), должностного лица органа (организации) либо муниципального служащего.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 xml:space="preserve">2.17.2. Работа на Едином и Региональном </w:t>
      </w:r>
      <w:proofErr w:type="gramStart"/>
      <w:r>
        <w:t>порталах</w:t>
      </w:r>
      <w:proofErr w:type="gramEnd"/>
      <w:r>
        <w:t xml:space="preserve"> осуществляется в соответствии с утвержденными правилами работы указанных порталов (в том числе в части формата, качества и размера прикрепляемых документов). Документы, прилагаемые к Заявлению, предоставляются в форме электронных документов, подписанных (удостоверенных) с использованием электронной подписи. При наличии технической возможности предоставление указанных документов может осуществляться заявителем с помощью специального ресурса для прикрепления документов в электронной форме.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2.17.3. Иных требований, в том числе учитывающих особенности предоставления муниципальной услуги в МФЦ не предусмотрено.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767109" w:rsidRDefault="00767109">
      <w:pPr>
        <w:pStyle w:val="ConsPlusNormal"/>
        <w:jc w:val="center"/>
      </w:pPr>
      <w:r>
        <w:t>административных процедур, требования к порядку их</w:t>
      </w:r>
    </w:p>
    <w:p w:rsidR="00767109" w:rsidRDefault="00767109">
      <w:pPr>
        <w:pStyle w:val="ConsPlusNormal"/>
        <w:jc w:val="center"/>
      </w:pPr>
      <w:r>
        <w:t>выполнения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  <w:outlineLvl w:val="2"/>
      </w:pPr>
      <w:r>
        <w:t>3.1. Прием и регистрация заявления и документов, необходимых для предоставления муниципальной услуги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</w:pPr>
      <w:r>
        <w:t xml:space="preserve">3.1.1. Основанием для начала административной процедуры является обращение заявителя в МФЦ (при личном обращении) или администрацию (в случае обращения в электронной форме) с заявлением и приложенными к нему документами, установленными </w:t>
      </w:r>
      <w:hyperlink w:anchor="P87" w:history="1">
        <w:r>
          <w:rPr>
            <w:color w:val="0000FF"/>
          </w:rPr>
          <w:t>пунктом 2.6.1</w:t>
        </w:r>
      </w:hyperlink>
      <w:r>
        <w:t xml:space="preserve"> Регламента (далее - Документы).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3.1.2. В ходе личного приема заявителя сотрудник МФЦ: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а) устанавливает личность обратившегося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При обращении представителя заявителя дополнительно проверяется наличие у него полномочий представителя, за исключением случая, когда от имени юридического лица действует лицо, имеющее право действовать без доверенности;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б) информирует заявителя о порядке и сроках предоставления муниципальной услуги;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в) обеспечивает изготовление копий с представленных заявителем подлинников документов,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 xml:space="preserve">г) обеспечивает регистрацию заявления в соответствии с </w:t>
      </w:r>
      <w:proofErr w:type="gramStart"/>
      <w:r>
        <w:t>действующими</w:t>
      </w:r>
      <w:proofErr w:type="gramEnd"/>
      <w:r>
        <w:t xml:space="preserve"> в МФЦ правила документооборота, а также выдачу заявителю под личную подпись расписки о приеме заявления и Документов.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3.1.3. При поступлении заявления и Документов в электронной форме сотрудник Комитета: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проверяет подлинность электронных подписей заявителя, подавшего заявление в электронном виде, в соответствии с требованиями законодательства, регулирующего отношения в области использования электронных подписей;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обеспечивает регистрацию заявления в системе электронного взаимодействия.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 xml:space="preserve">В случае подписания заявления, Документов квалифицированной подписью, сотрудник Комитета проводит проверку действительности квалифицированной подписи, с использованием </w:t>
      </w:r>
      <w:r>
        <w:lastRenderedPageBreak/>
        <w:t xml:space="preserve">которой подписано заявление и Документы, предусматривающую проверку соблюдения условий, указанных в </w:t>
      </w:r>
      <w:hyperlink r:id="rId28" w:history="1">
        <w:r>
          <w:rPr>
            <w:color w:val="0000FF"/>
          </w:rPr>
          <w:t>статье 11</w:t>
        </w:r>
      </w:hyperlink>
      <w:r>
        <w:t xml:space="preserve"> Федерального закона N 63-ФЗ (далее - проверка квалифицированной подписи).</w:t>
      </w:r>
    </w:p>
    <w:p w:rsidR="00767109" w:rsidRDefault="00767109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Комитета в течение 3 календарных дней со дня завершения проведения такой проверки,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29" w:history="1">
        <w:r>
          <w:rPr>
            <w:color w:val="0000FF"/>
          </w:rPr>
          <w:t>статьи 11</w:t>
        </w:r>
      </w:hyperlink>
      <w:r>
        <w:t xml:space="preserve"> Федерального закона N 63-ФЗ, которые послужили основанием для</w:t>
      </w:r>
      <w:proofErr w:type="gramEnd"/>
      <w:r>
        <w:t xml:space="preserve"> </w:t>
      </w:r>
      <w:proofErr w:type="gramStart"/>
      <w:r>
        <w:t xml:space="preserve">принятия указанного решения, Такое уведомление подписывается квалифицированной подписью сотрудника Комитета и регистрируется в системе электронного взаимодействия, направляется способами, указанными в </w:t>
      </w:r>
      <w:hyperlink r:id="rId30" w:history="1">
        <w:r>
          <w:rPr>
            <w:color w:val="0000FF"/>
          </w:rPr>
          <w:t>пункте 9</w:t>
        </w:r>
      </w:hyperlink>
      <w:r>
        <w:t xml:space="preserve"> Постановления Правительства РФ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  <w:proofErr w:type="gramEnd"/>
    </w:p>
    <w:p w:rsidR="00767109" w:rsidRDefault="00767109">
      <w:pPr>
        <w:pStyle w:val="ConsPlusNormal"/>
        <w:spacing w:before="220"/>
        <w:ind w:firstLine="540"/>
        <w:jc w:val="both"/>
      </w:pPr>
      <w:r>
        <w:t>После получения уведомления об отказе в приеме к рассмотрению заявления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3.1.4. Результатом исполнения административной процедуры является: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а) при личном приеме заявителя - выдача расписки о приеме документов;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б) при поступлении заявления в электронном виде - регистрация заявления в системе электронного взаимодействия либо направление уведомления об отказе в приеме документов.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3.1.5. Фиксация результата административной процедуры осуществляется путем занесения информации о зарегистрированном заявлении в системе электронного взаимодействия.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3.1.6. Ответственным за выполнение административной процедуры является сотрудник администрации, в случае обращения заявителя в электронной форме, или МФЦ, в случае подачи заявления при личном обращении заявителя, к функциям которого относится прием и регистрация заявления.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3.1.7. Критерием принятия решения является факт обращения заявителя.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3.1.8. Максимальный срок совершения административной процедуры при личном обращении в МФЦ не должен превышать 15 минут. При поступлении заявления в электронной форме в рабочие дни в пределах графика работы администрации - в день его поступления, в выходные или праздничные дни, а также вне графика работы администрации - в первый рабочий день, следующий за днем его поступления.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  <w:outlineLvl w:val="2"/>
      </w:pPr>
      <w:r>
        <w:t>3.2. Рассмотрение заявления и уведомление о готовности или направление результата предоставления муниципальной услуги.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</w:pPr>
      <w:r>
        <w:t>3.2.1. Основанием для начала административной процедуры является поступление зарегистрированного заявления и Документов к сотруднику Комитета.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3.2.2. Сотрудник, осуществляющий подготовку результата муниципальной услуги, в течение одного рабочего дня со дня поступления от МФЦ в администрацию Документов, либо со дня регистрации заявления, поступившего в электронном виде: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 xml:space="preserve">а) на основании сведений, содержащихся в информационной системе обеспечения градостроительной деятельности, устанавливает факт нахождения земельного участка, в </w:t>
      </w:r>
      <w:r>
        <w:lastRenderedPageBreak/>
        <w:t>отношении которого испрашивается градостроительный план земельного участка, в границах города Тобольска. В случае</w:t>
      </w:r>
      <w:proofErr w:type="gramStart"/>
      <w:r>
        <w:t>,</w:t>
      </w:r>
      <w:proofErr w:type="gramEnd"/>
      <w:r>
        <w:t xml:space="preserve"> если земельный участок расположен за границами города Тобольска, оформляет и подписывает уведомление об отказе в выдаче градостроительного плана земельного участка (с указанием основания для отказа в соответствии с </w:t>
      </w:r>
      <w:hyperlink w:anchor="P111" w:history="1">
        <w:r>
          <w:rPr>
            <w:color w:val="0000FF"/>
          </w:rPr>
          <w:t>пунктом 2.9.1</w:t>
        </w:r>
      </w:hyperlink>
      <w:r>
        <w:t xml:space="preserve"> Регламента и фактического обстоятельства, явившегося основанием для отказа), которое не позднее 2 рабочих дней после его подписания регистрируется в системе электронного взаимодействия и направляется выбранным заявителем в заявлении способом получения результата предоставления муниципальной услуги;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 xml:space="preserve">3.2.3. </w:t>
      </w:r>
      <w:proofErr w:type="gramStart"/>
      <w:r>
        <w:t xml:space="preserve">При непредставлении документов, указанных в </w:t>
      </w:r>
      <w:hyperlink w:anchor="P96" w:history="1">
        <w:r>
          <w:rPr>
            <w:color w:val="0000FF"/>
          </w:rPr>
          <w:t>пункте 2.7.1</w:t>
        </w:r>
      </w:hyperlink>
      <w:r>
        <w:t xml:space="preserve"> Регламента, заявителем самостоятельно, сотрудник, осуществляющий подготовку результата муниципальной услуги, не позднее 1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организации, в ведении которых находятся данные документы (информация).</w:t>
      </w:r>
      <w:proofErr w:type="gramEnd"/>
    </w:p>
    <w:p w:rsidR="00767109" w:rsidRDefault="00767109">
      <w:pPr>
        <w:pStyle w:val="ConsPlusNormal"/>
        <w:spacing w:before="220"/>
        <w:ind w:firstLine="540"/>
        <w:jc w:val="both"/>
      </w:pPr>
      <w:r>
        <w:t xml:space="preserve">При предоставлении заявителем самостоятельно документов, указанных в </w:t>
      </w:r>
      <w:hyperlink w:anchor="P96" w:history="1">
        <w:r>
          <w:rPr>
            <w:color w:val="0000FF"/>
          </w:rPr>
          <w:t>пункте 2.7.1</w:t>
        </w:r>
      </w:hyperlink>
      <w:r>
        <w:t xml:space="preserve"> Регламента, межведомственное электронное взаимодействие не проводится.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 xml:space="preserve">3.2.4. </w:t>
      </w:r>
      <w:proofErr w:type="gramStart"/>
      <w:r>
        <w:t xml:space="preserve">Сотрудник, осуществляющий подготовку результата муниципальной услуги, в течение 1 рабочего дня со дня поступления в администрацию запрашиваемых документов (информации) с использованием системы межведомственного информационного взаимодействия, или со дня поступления заявления, в случае если документы, указанные в </w:t>
      </w:r>
      <w:hyperlink w:anchor="P96" w:history="1">
        <w:r>
          <w:rPr>
            <w:color w:val="0000FF"/>
          </w:rPr>
          <w:t>пункте 2.7.1</w:t>
        </w:r>
      </w:hyperlink>
      <w:r>
        <w:t xml:space="preserve"> Регламента представлены заявителем самостоятельно осуществляет проверку заявления, Документов и полученных в ходе межведомственного электронного взаимодействия документов (информации), на предмет наличия оснований для</w:t>
      </w:r>
      <w:proofErr w:type="gramEnd"/>
      <w:r>
        <w:t xml:space="preserve"> отказа в предоставлении муниципальной услуги, </w:t>
      </w:r>
      <w:proofErr w:type="gramStart"/>
      <w:r>
        <w:t>установленных</w:t>
      </w:r>
      <w:proofErr w:type="gramEnd"/>
      <w:r>
        <w:t xml:space="preserve"> </w:t>
      </w:r>
      <w:hyperlink w:anchor="P111" w:history="1">
        <w:r>
          <w:rPr>
            <w:color w:val="0000FF"/>
          </w:rPr>
          <w:t>пунктом 2.9.1</w:t>
        </w:r>
      </w:hyperlink>
      <w:r>
        <w:t xml:space="preserve"> Регламента.</w:t>
      </w:r>
    </w:p>
    <w:p w:rsidR="00767109" w:rsidRDefault="00767109">
      <w:pPr>
        <w:pStyle w:val="ConsPlusNormal"/>
        <w:spacing w:before="220"/>
        <w:ind w:firstLine="540"/>
        <w:jc w:val="both"/>
      </w:pPr>
      <w:proofErr w:type="gramStart"/>
      <w:r>
        <w:t xml:space="preserve">При наличии оснований для отказа в предоставлении муниципальной услуги, указанных в </w:t>
      </w:r>
      <w:hyperlink w:anchor="P111" w:history="1">
        <w:r>
          <w:rPr>
            <w:color w:val="0000FF"/>
          </w:rPr>
          <w:t>пункте 2.9.1</w:t>
        </w:r>
      </w:hyperlink>
      <w:r>
        <w:t xml:space="preserve"> Регламента, сотрудник, осуществляющий подготовку результата муниципальной услуги, в течение 1 рабочего дня, со дня поступления в администрацию запрашиваемых документов (информации) с использованием системы межведомственного информационного взаимодействия или со дня поступления заявления, в случае если документы, указанные в </w:t>
      </w:r>
      <w:hyperlink w:anchor="P96" w:history="1">
        <w:r>
          <w:rPr>
            <w:color w:val="0000FF"/>
          </w:rPr>
          <w:t>пункте 2.7.1</w:t>
        </w:r>
      </w:hyperlink>
      <w:r>
        <w:t xml:space="preserve"> Регламента представлены заявителем самостоятельно, осуществляет подготовку проекта письменного</w:t>
      </w:r>
      <w:proofErr w:type="gramEnd"/>
      <w:r>
        <w:t xml:space="preserve"> отказа в предоставлении муниципальной услуги и передает его на подпись председателю Комитета.</w:t>
      </w:r>
    </w:p>
    <w:p w:rsidR="00767109" w:rsidRDefault="00767109">
      <w:pPr>
        <w:pStyle w:val="ConsPlusNormal"/>
        <w:spacing w:before="220"/>
        <w:ind w:firstLine="540"/>
        <w:jc w:val="both"/>
      </w:pPr>
      <w:proofErr w:type="gramStart"/>
      <w:r>
        <w:t xml:space="preserve">В проекте письменного отказа в предоставлении муниципальной услуги указываются конкретные основания из установленных в </w:t>
      </w:r>
      <w:hyperlink w:anchor="P111" w:history="1">
        <w:r>
          <w:rPr>
            <w:color w:val="0000FF"/>
          </w:rPr>
          <w:t>пункте 2.9.1</w:t>
        </w:r>
      </w:hyperlink>
      <w:r>
        <w:t xml:space="preserve"> Регламента, а также положения заявления или Документов, в отношении которых выявлены такие основания.</w:t>
      </w:r>
      <w:proofErr w:type="gramEnd"/>
    </w:p>
    <w:p w:rsidR="00767109" w:rsidRDefault="00767109">
      <w:pPr>
        <w:pStyle w:val="ConsPlusNormal"/>
        <w:spacing w:before="220"/>
        <w:ind w:firstLine="540"/>
        <w:jc w:val="both"/>
      </w:pPr>
      <w:bookmarkStart w:id="5" w:name="P206"/>
      <w:bookmarkEnd w:id="5"/>
      <w:r>
        <w:t>Проект письменного отказа в предоставлении муниципальной услуги в день его подготовки передается на подпись председателю Комитета.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Председатель Комитета подписывает проект письменный отказ в предоставлении муниципальной услуги в течение 1 рабочего дня со дня получения проекта письменного отказа в предоставлении муниципальной услуги.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 xml:space="preserve">Регистрация и направление письменного отказа в предоставлении муниципальной услуги заявителю осуществляется в порядке, установленном </w:t>
      </w:r>
      <w:hyperlink w:anchor="P213" w:history="1">
        <w:r>
          <w:rPr>
            <w:color w:val="0000FF"/>
          </w:rPr>
          <w:t>пунктами 3.2.6</w:t>
        </w:r>
      </w:hyperlink>
      <w:r>
        <w:t xml:space="preserve">, </w:t>
      </w:r>
      <w:hyperlink w:anchor="P216" w:history="1">
        <w:r>
          <w:rPr>
            <w:color w:val="0000FF"/>
          </w:rPr>
          <w:t>3.2.7</w:t>
        </w:r>
      </w:hyperlink>
      <w:r>
        <w:t xml:space="preserve"> Регламента.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 xml:space="preserve">3.2.5. </w:t>
      </w:r>
      <w:proofErr w:type="gramStart"/>
      <w:r>
        <w:t xml:space="preserve">В случае отсутствия оснований для отказа в предоставлении муниципальной услуги сотрудник, осуществляющий подготовку результата муниципальной услуги, в течение 7 календарных дней с даты получения заявления направляет в организации, осуществляющие эксплуатацию сетей инженерно-технического обеспечения, запрос о предоставлении технических </w:t>
      </w:r>
      <w:r>
        <w:lastRenderedPageBreak/>
        <w:t>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инженерно-технологического обеспечения (далее - Запрос).</w:t>
      </w:r>
      <w:proofErr w:type="gramEnd"/>
      <w:r>
        <w:t xml:space="preserve"> Указанный запрос направляется в зависимости от указанного в заявлении вида сетей инженерно-технического обеспечения, к которым желает подключиться (присоединиться) заявитель. Направление указанных запросов осуществляется с использованием системы межведомственного электронного взаимодействия Тюменской области, а в случае отсутствия возможности направления запросов в электронной форме - на бумажных носителях.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После получения запрошенных технических условий форма градостроительного плана земельного участка заполняется информацией о технических условиях в трех экземплярах в соответствии с требованиями порядка заполнения формы градостроительного плана земельного участка, установленного уполномоченным федеральным органом исполнительной власти, в течение 1 рабочего дня со дня поступления в администрацию ответа на Запрос.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 xml:space="preserve">Подписание проекта градостроительного плана осуществляется в порядке и сроки установленные </w:t>
      </w:r>
      <w:hyperlink w:anchor="P206" w:history="1">
        <w:r>
          <w:rPr>
            <w:color w:val="0000FF"/>
          </w:rPr>
          <w:t>абзацем 4 пункта 3.2.4</w:t>
        </w:r>
      </w:hyperlink>
      <w:r>
        <w:t xml:space="preserve"> Регламента.</w:t>
      </w:r>
    </w:p>
    <w:p w:rsidR="00767109" w:rsidRDefault="00767109">
      <w:pPr>
        <w:pStyle w:val="ConsPlusNormal"/>
        <w:jc w:val="both"/>
      </w:pPr>
      <w:r>
        <w:t xml:space="preserve">(п. 3.2.5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города Тобольска от 26.10.2017 N 73)</w:t>
      </w:r>
    </w:p>
    <w:p w:rsidR="00767109" w:rsidRDefault="00767109">
      <w:pPr>
        <w:pStyle w:val="ConsPlusNormal"/>
        <w:spacing w:before="220"/>
        <w:ind w:firstLine="540"/>
        <w:jc w:val="both"/>
      </w:pPr>
      <w:bookmarkStart w:id="6" w:name="P213"/>
      <w:bookmarkEnd w:id="6"/>
      <w:r>
        <w:t>3.2.6. Сотрудник, ответственный за ведение документооборота, в день подписания градостроительного плана или письменного отказа в предоставлении муниципальной услуги осуществляет: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- регистрацию градостроительного плана или письменного отказа в предоставлении муниципальной услуги в системе электронного документооборота.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Зарегистрированный градостроительный план земельного участка регистрируется сотрудником, ответственным за ведение документооборота, в системе электронного документооборота, сотрудником, ответственным за ведение ИСОГД, в ИСОГД.</w:t>
      </w:r>
    </w:p>
    <w:p w:rsidR="00767109" w:rsidRDefault="00767109">
      <w:pPr>
        <w:pStyle w:val="ConsPlusNormal"/>
        <w:spacing w:before="220"/>
        <w:ind w:firstLine="540"/>
        <w:jc w:val="both"/>
      </w:pPr>
      <w:bookmarkStart w:id="7" w:name="P216"/>
      <w:bookmarkEnd w:id="7"/>
      <w:r>
        <w:t>3.2.7. В зависимости от выбранного заявителем способа получения результата услуги, не позднее рабочего дня, следующего за днем его регистрации, сотрудник Комитета: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а) направляет результат услуги в МФЦ для личного вручения заявителю;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б) направляет заявителю результат услуги в форме электронного документа;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в) направляет заявителю результат услуги по почте простым письмом по адресу, указанному в заявлении.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Третий экземпляр градостроительного плана земельного участка помещаются в дело о застроенных или подлежащих застройке земельных участках.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 xml:space="preserve">При направлении и выдачи заявителю градостроительного плана земельного участка должно быть обеспечено соблюдение требований </w:t>
      </w:r>
      <w:hyperlink r:id="rId32" w:history="1">
        <w:r>
          <w:rPr>
            <w:color w:val="0000FF"/>
          </w:rPr>
          <w:t>пункта 2</w:t>
        </w:r>
      </w:hyperlink>
      <w:r>
        <w:t xml:space="preserve"> Порядка заполнения формы градостроительного плана земельного участка, утвержденного приказом Минстроя России от 25.04.2017 N 741/пр.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3.2.8. Фиксация результата административной процедуры осуществляется путем регистрации результата предоставления муниципальной услуги.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3.2.9. Ответственным за выполнение административной процедуры является сотрудник Комитета.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3.2.10. Критерием принятия решения является прием и регистрация заявления и документов, необходимых для предоставления муниципальной услуги.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lastRenderedPageBreak/>
        <w:t>3.2.11. Максимальный срок исполнения административной процедуры составляет не более 17 календарных дней со дня поступления заявления о выдаче градостроительного плана земельного участка в администрацию или МФЦ.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  <w:outlineLvl w:val="2"/>
      </w:pPr>
      <w:r>
        <w:t>3.3. Блок-схема административных процедур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</w:pPr>
      <w:r>
        <w:t xml:space="preserve">Блок-схема административных процедур представлена в </w:t>
      </w:r>
      <w:hyperlink w:anchor="P418" w:history="1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осуществляет Глава города либо по его поручению иные сотрудники Администрации города Тобольска.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сотрудников администрации. 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4.3. 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и внеплановый характер (по конкретному обращению заявителей).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767109" w:rsidRDefault="00767109">
      <w:pPr>
        <w:pStyle w:val="ConsPlusNormal"/>
        <w:jc w:val="center"/>
      </w:pPr>
      <w:r>
        <w:t>и действий (бездействия) администрации, а также должностных</w:t>
      </w:r>
    </w:p>
    <w:p w:rsidR="00767109" w:rsidRDefault="00767109">
      <w:pPr>
        <w:pStyle w:val="ConsPlusNormal"/>
        <w:jc w:val="center"/>
      </w:pPr>
      <w:r>
        <w:t>лиц, муниципальных служащих администрации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  <w:outlineLvl w:val="2"/>
      </w:pPr>
      <w:r>
        <w:t>5.1. Предмет жалобы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</w:pPr>
      <w:r>
        <w:t>Заявитель может обратиться с жалобой на решение и действия (бездействие) администрации, сотрудников администрации либо муниципальных служащих, предоставляющих муниципальную услугу, в том числе в следующих случаях: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1) нарушение срока регистрации заявления о предоставлении муниципальной услуги;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Тюменской области, муниципальными правовыми актами для предоставления муниципальной услуги;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Тюменской области, муниципальными правовыми актами для предоставления муниципальной услуги, у заявителя;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 xml:space="preserve">5) отказ в предоставлении муниципальной услуги, если основания отказа не предусмотрены </w:t>
      </w:r>
      <w:hyperlink w:anchor="P111" w:history="1">
        <w:r>
          <w:rPr>
            <w:color w:val="0000FF"/>
          </w:rPr>
          <w:t>пунктом 2.9.1</w:t>
        </w:r>
      </w:hyperlink>
      <w:r>
        <w:t xml:space="preserve"> Регламента.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  <w:r>
        <w:lastRenderedPageBreak/>
        <w:t>правовыми актами Тюменской области, муниципальными правовыми актами;</w:t>
      </w:r>
    </w:p>
    <w:p w:rsidR="00767109" w:rsidRDefault="00767109">
      <w:pPr>
        <w:pStyle w:val="ConsPlusNormal"/>
        <w:spacing w:before="220"/>
        <w:ind w:firstLine="540"/>
        <w:jc w:val="both"/>
      </w:pPr>
      <w:proofErr w:type="gramStart"/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67109" w:rsidRDefault="00767109">
      <w:pPr>
        <w:pStyle w:val="ConsPlusNormal"/>
        <w:spacing w:before="220"/>
        <w:ind w:firstLine="540"/>
        <w:jc w:val="both"/>
      </w:pPr>
      <w:r>
        <w:t>Жалоба может быть подана в администрацию, МФЦ посредством личного приема, в электронной форме. В электронной форме жалоба может быть подана заявителем посредством: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- официального сайта администрации;</w:t>
      </w:r>
    </w:p>
    <w:p w:rsidR="00767109" w:rsidRDefault="00767109">
      <w:pPr>
        <w:pStyle w:val="ConsPlusNormal"/>
        <w:spacing w:before="220"/>
        <w:ind w:firstLine="540"/>
        <w:jc w:val="both"/>
      </w:pPr>
      <w:r>
        <w:t>- официального портала органов государственной власти Тюменской области www.admtyumen.ru, в федеральной государственной информационной системе "Единый портал государственных и муниципальных услуг (функций)" www.gosuslugi.ru, на сайте "Государственные и муниципальные услуги в Тюменской области" www.uslugi.admtyumen.ru;</w:t>
      </w:r>
    </w:p>
    <w:p w:rsidR="00767109" w:rsidRDefault="00767109">
      <w:pPr>
        <w:pStyle w:val="ConsPlusNormal"/>
        <w:spacing w:before="220"/>
        <w:ind w:firstLine="540"/>
        <w:jc w:val="both"/>
      </w:pPr>
      <w:proofErr w:type="gramStart"/>
      <w: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  <w:proofErr w:type="gramEnd"/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  <w:outlineLvl w:val="2"/>
      </w:pPr>
      <w:r>
        <w:t>5.2. Сроки рассмотрения жалобы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ind w:firstLine="540"/>
        <w:jc w:val="both"/>
      </w:pPr>
      <w:proofErr w:type="gramStart"/>
      <w:r>
        <w:t>Жалоба, поступившая в администрацию, МФЦ подлежит рассмотрению Главой города либо сотрудником администрации, наделенным полномочиями по рассмотрению жалоб, в течение 15 рабочих дней со дня ее регистрации в администрации,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>
        <w:t xml:space="preserve"> со дня ее регистрации.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jc w:val="right"/>
        <w:outlineLvl w:val="1"/>
      </w:pPr>
      <w:r>
        <w:t>Приложение N 1</w:t>
      </w:r>
    </w:p>
    <w:p w:rsidR="00767109" w:rsidRDefault="00767109">
      <w:pPr>
        <w:pStyle w:val="ConsPlusNormal"/>
        <w:jc w:val="right"/>
      </w:pPr>
      <w:r>
        <w:t>к административному регламенту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jc w:val="right"/>
      </w:pPr>
      <w:bookmarkStart w:id="8" w:name="P267"/>
      <w:bookmarkEnd w:id="8"/>
      <w:r>
        <w:t>(бланк заявления)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Cell"/>
        <w:jc w:val="both"/>
      </w:pPr>
      <w:r>
        <w:rPr>
          <w:sz w:val="14"/>
        </w:rPr>
        <w:t>┌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67109" w:rsidRDefault="00767109">
      <w:pPr>
        <w:pStyle w:val="ConsPlusCell"/>
        <w:jc w:val="both"/>
      </w:pPr>
      <w:r>
        <w:rPr>
          <w:sz w:val="14"/>
        </w:rPr>
        <w:t>│N │                                                    Председателю комитета градостроительной политики│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                                                                  Администрации города Тобольска│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                     ___________________________________________________________________________│</w:t>
      </w:r>
    </w:p>
    <w:p w:rsidR="00767109" w:rsidRDefault="00767109">
      <w:pPr>
        <w:pStyle w:val="ConsPlusCell"/>
        <w:jc w:val="both"/>
      </w:pPr>
      <w:r>
        <w:rPr>
          <w:sz w:val="14"/>
        </w:rPr>
        <w:t>├──┼────────────┬───────────────────┬──────────┬─────────────────────────┬────────────┬─────────────────┤</w:t>
      </w:r>
    </w:p>
    <w:p w:rsidR="00767109" w:rsidRDefault="00767109">
      <w:pPr>
        <w:pStyle w:val="ConsPlusCell"/>
        <w:jc w:val="both"/>
      </w:pPr>
      <w:r>
        <w:rPr>
          <w:sz w:val="14"/>
        </w:rPr>
        <w:t xml:space="preserve">│1 │ Заявитель  │                   │ Фамилия, │документ, удостоверяющий │   </w:t>
      </w:r>
      <w:proofErr w:type="gramStart"/>
      <w:r>
        <w:rPr>
          <w:sz w:val="14"/>
        </w:rPr>
        <w:t>Полное</w:t>
      </w:r>
      <w:proofErr w:type="gramEnd"/>
      <w:r>
        <w:rPr>
          <w:sz w:val="14"/>
        </w:rPr>
        <w:t xml:space="preserve">   │контактные данные│</w:t>
      </w:r>
    </w:p>
    <w:p w:rsidR="00767109" w:rsidRDefault="00767109">
      <w:pPr>
        <w:pStyle w:val="ConsPlusCell"/>
        <w:jc w:val="both"/>
      </w:pPr>
      <w:proofErr w:type="gramStart"/>
      <w:r>
        <w:rPr>
          <w:sz w:val="14"/>
        </w:rPr>
        <w:t>│  │            │                   │   имя,   │  личность (вид, серия,  │наименование│(почтовый адрес, │</w:t>
      </w:r>
      <w:proofErr w:type="gramEnd"/>
    </w:p>
    <w:p w:rsidR="00767109" w:rsidRDefault="00767109">
      <w:pPr>
        <w:pStyle w:val="ConsPlusCell"/>
        <w:jc w:val="both"/>
      </w:pPr>
      <w:r>
        <w:rPr>
          <w:sz w:val="14"/>
        </w:rPr>
        <w:t>│  │            │                   │ отчество │ номер, выдавший орган,  │юридического│ номер телефона,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        │                   │   (</w:t>
      </w:r>
      <w:proofErr w:type="gramStart"/>
      <w:r>
        <w:rPr>
          <w:sz w:val="14"/>
        </w:rPr>
        <w:t>при</w:t>
      </w:r>
      <w:proofErr w:type="gramEnd"/>
      <w:r>
        <w:rPr>
          <w:sz w:val="14"/>
        </w:rPr>
        <w:t xml:space="preserve">   │      дата выдачи)       │лица и ОГРН │адрес электронной│</w:t>
      </w:r>
    </w:p>
    <w:p w:rsidR="00767109" w:rsidRDefault="00767109">
      <w:pPr>
        <w:pStyle w:val="ConsPlusCell"/>
        <w:jc w:val="both"/>
      </w:pPr>
      <w:proofErr w:type="gramStart"/>
      <w:r>
        <w:rPr>
          <w:sz w:val="14"/>
        </w:rPr>
        <w:t>│  │            │                   │ наличии) │                         │            │     почты)      │</w:t>
      </w:r>
      <w:proofErr w:type="gramEnd"/>
    </w:p>
    <w:p w:rsidR="00767109" w:rsidRDefault="00767109">
      <w:pPr>
        <w:pStyle w:val="ConsPlusCell"/>
        <w:jc w:val="both"/>
      </w:pPr>
      <w:r>
        <w:rPr>
          <w:sz w:val="14"/>
        </w:rPr>
        <w:t>│  │            ├─────┬─────────────┼──────────┼─────────────────────────┼────────────┼─────────────────┤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        │ ┌─┐ │ физическое  │          │                         │            │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        │ └─┘ │    лицо     │          │                         │            │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        │     │ (гражданин) │          │                         │            │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        ├─────┼─────────────┼──────────┼─────────────────────────┼────────────┼─────────────────┤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        │ ┌─┐ │ юридическое │          │                         │     не     │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        │ └─┘ │    лицо     │          │                         │заполняется,│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        │     │             │          │                         │  в случае  │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        │     │             │          │                         │    если    │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        │     │             │          │                         │</w:t>
      </w:r>
      <w:proofErr w:type="gramStart"/>
      <w:r>
        <w:rPr>
          <w:sz w:val="14"/>
        </w:rPr>
        <w:t>представлена</w:t>
      </w:r>
      <w:proofErr w:type="gramEnd"/>
      <w:r>
        <w:rPr>
          <w:sz w:val="14"/>
        </w:rPr>
        <w:t>│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 xml:space="preserve">│  │            │     │             │          │                         │ выписка </w:t>
      </w:r>
      <w:proofErr w:type="gramStart"/>
      <w:r>
        <w:rPr>
          <w:sz w:val="14"/>
        </w:rPr>
        <w:t>из</w:t>
      </w:r>
      <w:proofErr w:type="gramEnd"/>
      <w:r>
        <w:rPr>
          <w:sz w:val="14"/>
        </w:rPr>
        <w:t xml:space="preserve"> │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        │     │             │          │                         │   ЕГРЮЛ    │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        ├─────┼─────────────┼──────────┼─────────────────────────┼────────────┼─────────────────┤</w:t>
      </w:r>
    </w:p>
    <w:p w:rsidR="00767109" w:rsidRDefault="00767109">
      <w:pPr>
        <w:pStyle w:val="ConsPlusCell"/>
        <w:jc w:val="both"/>
      </w:pPr>
      <w:r>
        <w:rPr>
          <w:sz w:val="14"/>
        </w:rPr>
        <w:lastRenderedPageBreak/>
        <w:t>│  │            │ ┌─┐ │Представитель│          │  _____________________  │            │                 │</w:t>
      </w:r>
    </w:p>
    <w:p w:rsidR="00767109" w:rsidRDefault="00767109">
      <w:pPr>
        <w:pStyle w:val="ConsPlusCell"/>
        <w:jc w:val="both"/>
      </w:pPr>
      <w:proofErr w:type="gramStart"/>
      <w:r>
        <w:rPr>
          <w:sz w:val="14"/>
        </w:rPr>
        <w:t>│  │            │ └─┘ │  заявителя  │          │     (дополнительно      │            │                 │</w:t>
      </w:r>
      <w:proofErr w:type="gramEnd"/>
    </w:p>
    <w:p w:rsidR="00767109" w:rsidRDefault="00767109">
      <w:pPr>
        <w:pStyle w:val="ConsPlusCell"/>
        <w:jc w:val="both"/>
      </w:pPr>
      <w:r>
        <w:rPr>
          <w:sz w:val="14"/>
        </w:rPr>
        <w:t>│  │            │     │(</w:t>
      </w:r>
      <w:proofErr w:type="gramStart"/>
      <w:r>
        <w:rPr>
          <w:sz w:val="14"/>
        </w:rPr>
        <w:t>заполняется</w:t>
      </w:r>
      <w:proofErr w:type="gramEnd"/>
      <w:r>
        <w:rPr>
          <w:sz w:val="14"/>
        </w:rPr>
        <w:t xml:space="preserve"> │          │указывается дата рождения│            │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        │     │  в случае   │          │ ребенка и наименование  │            │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 xml:space="preserve">│  │            │     │  обращения  │          │ органа </w:t>
      </w:r>
      <w:proofErr w:type="spellStart"/>
      <w:r>
        <w:rPr>
          <w:sz w:val="14"/>
        </w:rPr>
        <w:t>ЗАГСа</w:t>
      </w:r>
      <w:proofErr w:type="spellEnd"/>
      <w:r>
        <w:rPr>
          <w:sz w:val="14"/>
        </w:rPr>
        <w:t xml:space="preserve">, </w:t>
      </w:r>
      <w:proofErr w:type="gramStart"/>
      <w:r>
        <w:rPr>
          <w:sz w:val="14"/>
        </w:rPr>
        <w:t>Тюменской</w:t>
      </w:r>
      <w:proofErr w:type="gramEnd"/>
      <w:r>
        <w:rPr>
          <w:sz w:val="14"/>
        </w:rPr>
        <w:t xml:space="preserve"> │            │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        │     │представителя│          │        области,         │            │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        │     │  заявителя  │          │   зарегистрировавшего   │            │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        │     │ физического │          │ рождение ребенка, либо  │            │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        │     │     или     │          │   номер, дата приказа   │            │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 xml:space="preserve">│  │            │     │юридического │          │   (постановления) </w:t>
      </w:r>
      <w:proofErr w:type="gramStart"/>
      <w:r>
        <w:rPr>
          <w:sz w:val="14"/>
        </w:rPr>
        <w:t>об</w:t>
      </w:r>
      <w:proofErr w:type="gramEnd"/>
      <w:r>
        <w:rPr>
          <w:sz w:val="14"/>
        </w:rPr>
        <w:t xml:space="preserve">    │            │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 xml:space="preserve">│  │            │     │    лица)    │          │   </w:t>
      </w:r>
      <w:proofErr w:type="gramStart"/>
      <w:r>
        <w:rPr>
          <w:sz w:val="14"/>
        </w:rPr>
        <w:t>установлении</w:t>
      </w:r>
      <w:proofErr w:type="gramEnd"/>
      <w:r>
        <w:rPr>
          <w:sz w:val="14"/>
        </w:rPr>
        <w:t xml:space="preserve"> опеки    │            │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        │     │             │          │   (попечительства) и    │            │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        │     │             │          │наименование органа, его │            │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        │     │             │          │     издавшего) &lt;*&gt;      │            │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        │     │             │          │  ---------------------  │            │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        │     │             │          │  &lt;*&gt; строка заполняется │            │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        │     │             │          │ законным представителем │            │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        │     │             │          │  ребенка или опекуном   │            │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        │     │             │          │(попечителем) заявителя, │            │                 │</w:t>
      </w:r>
    </w:p>
    <w:p w:rsidR="00767109" w:rsidRDefault="00767109">
      <w:pPr>
        <w:pStyle w:val="ConsPlusCell"/>
        <w:jc w:val="both"/>
      </w:pPr>
      <w:proofErr w:type="gramStart"/>
      <w:r>
        <w:rPr>
          <w:sz w:val="14"/>
        </w:rPr>
        <w:t>│  │            │     │             │          │    не представившим     │            │                 │</w:t>
      </w:r>
      <w:proofErr w:type="gramEnd"/>
    </w:p>
    <w:p w:rsidR="00767109" w:rsidRDefault="00767109">
      <w:pPr>
        <w:pStyle w:val="ConsPlusCell"/>
        <w:jc w:val="both"/>
      </w:pPr>
      <w:r>
        <w:rPr>
          <w:sz w:val="14"/>
        </w:rPr>
        <w:t>│  │            │     │             │          │документ, подтверждающий │            │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        │     │             │          │его полномочия законного │            │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        │     │             │          │      представителя      │            │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├──┼────────────┴─────┴─────────────┴──────────┴─────────────────────────┴────────────┴─────────────────┤</w:t>
      </w:r>
    </w:p>
    <w:p w:rsidR="00767109" w:rsidRDefault="00767109">
      <w:pPr>
        <w:pStyle w:val="ConsPlusCell"/>
        <w:jc w:val="both"/>
      </w:pPr>
      <w:r>
        <w:rPr>
          <w:sz w:val="14"/>
        </w:rPr>
        <w:t>│2</w:t>
      </w:r>
      <w:proofErr w:type="gramStart"/>
      <w:r>
        <w:rPr>
          <w:sz w:val="14"/>
        </w:rPr>
        <w:t xml:space="preserve"> │   В</w:t>
      </w:r>
      <w:proofErr w:type="gramEnd"/>
      <w:r>
        <w:rPr>
          <w:sz w:val="14"/>
        </w:rPr>
        <w:t xml:space="preserve"> соответствии с Градостроительным </w:t>
      </w:r>
      <w:hyperlink r:id="rId33" w:history="1">
        <w:r>
          <w:rPr>
            <w:color w:val="0000FF"/>
            <w:sz w:val="14"/>
          </w:rPr>
          <w:t>кодексом</w:t>
        </w:r>
      </w:hyperlink>
      <w:r>
        <w:rPr>
          <w:sz w:val="14"/>
        </w:rPr>
        <w:t xml:space="preserve"> Российской Федерации прошу  выдать  градостроительный│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│план земельного участка, расположенного по адресу:                                 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│________________________________________________________________________________________________    │</w:t>
      </w:r>
    </w:p>
    <w:p w:rsidR="00767109" w:rsidRDefault="00767109">
      <w:pPr>
        <w:pStyle w:val="ConsPlusCell"/>
        <w:jc w:val="both"/>
      </w:pPr>
      <w:proofErr w:type="gramStart"/>
      <w:r>
        <w:rPr>
          <w:sz w:val="14"/>
        </w:rPr>
        <w:t>│  │   кадастровый номер (согласно кадастровому паспорту земельного участка или кадастровой выписке о   │</w:t>
      </w:r>
      <w:proofErr w:type="gramEnd"/>
    </w:p>
    <w:p w:rsidR="00767109" w:rsidRDefault="00767109">
      <w:pPr>
        <w:pStyle w:val="ConsPlusCell"/>
        <w:jc w:val="both"/>
      </w:pPr>
      <w:r>
        <w:rPr>
          <w:sz w:val="14"/>
        </w:rPr>
        <w:t xml:space="preserve">│  │земельном </w:t>
      </w:r>
      <w:proofErr w:type="gramStart"/>
      <w:r>
        <w:rPr>
          <w:sz w:val="14"/>
        </w:rPr>
        <w:t>участке</w:t>
      </w:r>
      <w:proofErr w:type="gramEnd"/>
      <w:r>
        <w:rPr>
          <w:sz w:val="14"/>
        </w:rPr>
        <w:t>) _____________________________________________________________________________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Цель использования земельного участка _______________________________________________________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├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67109" w:rsidRDefault="00767109">
      <w:pPr>
        <w:pStyle w:val="ConsPlusCell"/>
        <w:jc w:val="both"/>
      </w:pPr>
      <w:r>
        <w:rPr>
          <w:sz w:val="14"/>
        </w:rPr>
        <w:t>│3 │   Документы, прилагаемые к заявлению в обязательном порядке:                      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├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│┌─┐ │   правоустанавливающие документы на земельный участок                                         │</w:t>
      </w:r>
    </w:p>
    <w:p w:rsidR="00767109" w:rsidRDefault="00767109">
      <w:pPr>
        <w:pStyle w:val="ConsPlusCell"/>
        <w:jc w:val="both"/>
      </w:pPr>
      <w:proofErr w:type="gramStart"/>
      <w:r>
        <w:rPr>
          <w:sz w:val="14"/>
        </w:rPr>
        <w:t>│  │└─┘ │   (представление указанного документа  не  является  обязательным  в  случае,  если  право  на│</w:t>
      </w:r>
      <w:proofErr w:type="gramEnd"/>
    </w:p>
    <w:p w:rsidR="00767109" w:rsidRDefault="00767109">
      <w:pPr>
        <w:pStyle w:val="ConsPlusCell"/>
        <w:jc w:val="both"/>
      </w:pPr>
      <w:r>
        <w:rPr>
          <w:sz w:val="14"/>
        </w:rPr>
        <w:t>│  │    │земельный участок зарегистрировано в Едином государственном реестре недвижимости либо земельный│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│участок предоставлен во владение или  (и)  пользование  департаментом  имущественных  отношений│</w:t>
      </w:r>
    </w:p>
    <w:p w:rsidR="00767109" w:rsidRDefault="00767109">
      <w:pPr>
        <w:pStyle w:val="ConsPlusCell"/>
        <w:jc w:val="both"/>
      </w:pPr>
      <w:proofErr w:type="gramStart"/>
      <w:r>
        <w:rPr>
          <w:sz w:val="14"/>
        </w:rPr>
        <w:t>│  │    │Тюменской области или администрацией)                                                          │</w:t>
      </w:r>
      <w:proofErr w:type="gramEnd"/>
    </w:p>
    <w:p w:rsidR="00767109" w:rsidRDefault="00767109">
      <w:pPr>
        <w:pStyle w:val="ConsPlusCell"/>
        <w:jc w:val="both"/>
      </w:pPr>
      <w:r>
        <w:rPr>
          <w:sz w:val="14"/>
        </w:rPr>
        <w:t>├──┼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67109" w:rsidRDefault="00767109">
      <w:pPr>
        <w:pStyle w:val="ConsPlusCell"/>
        <w:jc w:val="both"/>
      </w:pPr>
      <w:r>
        <w:rPr>
          <w:sz w:val="14"/>
        </w:rPr>
        <w:t>│4 │   Документы (сведения), прилагаемые (заполняемые) заявителем по желанию:          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├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│┌─┐ │  Материалы картографических работ, в виде топографической основы с координатами точек границ  │</w:t>
      </w:r>
    </w:p>
    <w:p w:rsidR="00767109" w:rsidRDefault="00767109">
      <w:pPr>
        <w:pStyle w:val="ConsPlusCell"/>
        <w:jc w:val="both"/>
      </w:pPr>
      <w:r>
        <w:rPr>
          <w:sz w:val="14"/>
        </w:rPr>
        <w:t xml:space="preserve">│  │└─┘ │ земельного участка, </w:t>
      </w:r>
      <w:proofErr w:type="gramStart"/>
      <w:r>
        <w:rPr>
          <w:sz w:val="14"/>
        </w:rPr>
        <w:t>вынесенными</w:t>
      </w:r>
      <w:proofErr w:type="gramEnd"/>
      <w:r>
        <w:rPr>
          <w:sz w:val="14"/>
        </w:rPr>
        <w:t xml:space="preserve"> на план от каждой точки на бумажном и электронном носителях в │</w:t>
      </w:r>
    </w:p>
    <w:p w:rsidR="00767109" w:rsidRDefault="00767109">
      <w:pPr>
        <w:pStyle w:val="ConsPlusCell"/>
        <w:jc w:val="both"/>
      </w:pPr>
      <w:r>
        <w:rPr>
          <w:sz w:val="14"/>
        </w:rPr>
        <w:t xml:space="preserve">│  │    │           </w:t>
      </w:r>
      <w:proofErr w:type="gramStart"/>
      <w:r>
        <w:rPr>
          <w:sz w:val="14"/>
        </w:rPr>
        <w:t>масштабе</w:t>
      </w:r>
      <w:proofErr w:type="gramEnd"/>
      <w:r>
        <w:rPr>
          <w:sz w:val="14"/>
        </w:rPr>
        <w:t xml:space="preserve"> 1:500 при площади земельного участка до 1 га, в масштабе 1:2000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│                                  - свыше 1 га _______ на л.                  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├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│   На земельном участке расположены объекты капитального строительства _____________________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│____________________________________________________________________________________________   │</w:t>
      </w:r>
    </w:p>
    <w:p w:rsidR="00767109" w:rsidRDefault="00767109">
      <w:pPr>
        <w:pStyle w:val="ConsPlusCell"/>
        <w:jc w:val="both"/>
      </w:pPr>
      <w:proofErr w:type="gramStart"/>
      <w:r>
        <w:rPr>
          <w:sz w:val="14"/>
        </w:rPr>
        <w:t>│  │    │ (указать назначение объекта, инвентаризационный или кадастровый номер, согласно техническому  │</w:t>
      </w:r>
      <w:proofErr w:type="gramEnd"/>
    </w:p>
    <w:p w:rsidR="00767109" w:rsidRDefault="00767109">
      <w:pPr>
        <w:pStyle w:val="ConsPlusCell"/>
        <w:jc w:val="both"/>
      </w:pPr>
      <w:r>
        <w:rPr>
          <w:sz w:val="14"/>
        </w:rPr>
        <w:t>│  │    │паспорту объекта капитального строительства, расположенного в границах земельного участка, или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│                   выписке из Единого государственного реестра недвижимости)  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├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│   Право заявителя на земельный участок зарегистрировано в Едином реестре недвижимости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│____________________________________________________________________________________________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│                                           (да/нет)                           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├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│   Право заявителя на земельный участок предоставлено (отметить знаком "v"):  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│┌─┐                                                                           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│└─┘ администрацией ______ муниципального образования                          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│┌─┐                                                                           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│└─┘ Департаментом имущественных отношений Тюменской области                   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│┌─┐                                                                           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│└─┘ иным лицом                                                                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├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│   Материалы картографических работ, в виде топографической основы с координатами точек  границ│</w:t>
      </w:r>
    </w:p>
    <w:p w:rsidR="00767109" w:rsidRDefault="00767109">
      <w:pPr>
        <w:pStyle w:val="ConsPlusCell"/>
        <w:jc w:val="both"/>
      </w:pPr>
      <w:r>
        <w:rPr>
          <w:sz w:val="14"/>
        </w:rPr>
        <w:t xml:space="preserve">│  │    │земельного участка, </w:t>
      </w:r>
      <w:proofErr w:type="gramStart"/>
      <w:r>
        <w:rPr>
          <w:sz w:val="14"/>
        </w:rPr>
        <w:t>вынесенными</w:t>
      </w:r>
      <w:proofErr w:type="gramEnd"/>
      <w:r>
        <w:rPr>
          <w:sz w:val="14"/>
        </w:rPr>
        <w:t xml:space="preserve"> на план от каждой точки на бумажном и электронном  носителях  в│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│</w:t>
      </w:r>
      <w:proofErr w:type="gramStart"/>
      <w:r>
        <w:rPr>
          <w:sz w:val="14"/>
        </w:rPr>
        <w:t>масштабе</w:t>
      </w:r>
      <w:proofErr w:type="gramEnd"/>
      <w:r>
        <w:rPr>
          <w:sz w:val="14"/>
        </w:rPr>
        <w:t xml:space="preserve"> 1:500 при площади земельного участка  до  1  га,  в  масштабе  1:2000  -  свыше  1  га│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│</w:t>
      </w:r>
      <w:proofErr w:type="gramStart"/>
      <w:r>
        <w:rPr>
          <w:sz w:val="14"/>
        </w:rPr>
        <w:t>предоставлены</w:t>
      </w:r>
      <w:proofErr w:type="gramEnd"/>
      <w:r>
        <w:rPr>
          <w:sz w:val="14"/>
        </w:rPr>
        <w:t xml:space="preserve"> в администрацию ______________________________________________________________   │</w:t>
      </w:r>
    </w:p>
    <w:p w:rsidR="00767109" w:rsidRDefault="00767109">
      <w:pPr>
        <w:pStyle w:val="ConsPlusCell"/>
        <w:jc w:val="both"/>
      </w:pPr>
      <w:r>
        <w:rPr>
          <w:sz w:val="14"/>
        </w:rPr>
        <w:t xml:space="preserve">│  │    │     (указать входящий регистрационный номер, дату, за </w:t>
      </w:r>
      <w:proofErr w:type="gramStart"/>
      <w:r>
        <w:rPr>
          <w:sz w:val="14"/>
        </w:rPr>
        <w:t>которыми</w:t>
      </w:r>
      <w:proofErr w:type="gramEnd"/>
      <w:r>
        <w:rPr>
          <w:sz w:val="14"/>
        </w:rPr>
        <w:t xml:space="preserve"> зарегистрированы материалы)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├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│   Наименование объекта капитального  строительства  после  завершения  строительства  или  его│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│реконструкции ______________________________________________________________________________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├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│   Технические параметры планируемого объекта капитального строительства после  завершения  его│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│строительства или реконструкции                                               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│   этажность _______________________________________________________________________________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│   количество квартир (для жилой застройки) ________________________________________________   │</w:t>
      </w:r>
    </w:p>
    <w:p w:rsidR="00767109" w:rsidRDefault="00767109">
      <w:pPr>
        <w:pStyle w:val="ConsPlusCell"/>
        <w:jc w:val="both"/>
      </w:pPr>
      <w:r>
        <w:rPr>
          <w:sz w:val="14"/>
        </w:rPr>
        <w:t xml:space="preserve">│  │    │   планируемый срок ввода в эксплуатацию объекта капитального строительства </w:t>
      </w:r>
      <w:hyperlink w:anchor="P405" w:history="1">
        <w:r>
          <w:rPr>
            <w:color w:val="0000FF"/>
            <w:sz w:val="14"/>
          </w:rPr>
          <w:t>&lt;*&gt;</w:t>
        </w:r>
      </w:hyperlink>
      <w:r>
        <w:rPr>
          <w:sz w:val="14"/>
        </w:rPr>
        <w:t xml:space="preserve"> ____________   │</w:t>
      </w:r>
    </w:p>
    <w:p w:rsidR="00767109" w:rsidRDefault="00767109">
      <w:pPr>
        <w:pStyle w:val="ConsPlusCell"/>
        <w:jc w:val="both"/>
      </w:pPr>
      <w:proofErr w:type="gramStart"/>
      <w:r>
        <w:rPr>
          <w:sz w:val="14"/>
        </w:rPr>
        <w:t>│  │    │   (месяц и год, при наличии соответствующей информации.</w:t>
      </w:r>
      <w:proofErr w:type="gramEnd"/>
      <w:r>
        <w:rPr>
          <w:sz w:val="14"/>
        </w:rPr>
        <w:t xml:space="preserve"> Если информации нет - указывается "нет│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│данных")                                                                      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├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67109" w:rsidRDefault="00767109">
      <w:pPr>
        <w:pStyle w:val="ConsPlusCell"/>
        <w:jc w:val="both"/>
      </w:pPr>
      <w:r>
        <w:rPr>
          <w:sz w:val="14"/>
        </w:rPr>
        <w:t xml:space="preserve">│  │    │   Планируемая величина необходимой подключаемой нагрузки: </w:t>
      </w:r>
      <w:hyperlink w:anchor="P407" w:history="1">
        <w:r>
          <w:rPr>
            <w:color w:val="0000FF"/>
            <w:sz w:val="14"/>
          </w:rPr>
          <w:t>&lt;**&gt;</w:t>
        </w:r>
      </w:hyperlink>
      <w:r>
        <w:rPr>
          <w:sz w:val="14"/>
        </w:rPr>
        <w:t xml:space="preserve">               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│   Максимальный часовой расход тепловой энергии _____________________________________ Гкал/</w:t>
      </w:r>
      <w:proofErr w:type="gramStart"/>
      <w:r>
        <w:rPr>
          <w:sz w:val="14"/>
        </w:rPr>
        <w:t>ч</w:t>
      </w:r>
      <w:proofErr w:type="gramEnd"/>
      <w:r>
        <w:rPr>
          <w:sz w:val="14"/>
        </w:rPr>
        <w:t>;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│   Расход поверхностных стоков ______________________________________________________ л/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>;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│   Размер нагрузки по водоснабжению ________________________________________________________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│   Размер нагрузки по водоотведению ________________________________________________________   │</w:t>
      </w:r>
    </w:p>
    <w:p w:rsidR="00767109" w:rsidRDefault="00767109">
      <w:pPr>
        <w:pStyle w:val="ConsPlusCell"/>
        <w:jc w:val="both"/>
      </w:pPr>
      <w:r>
        <w:rPr>
          <w:sz w:val="14"/>
        </w:rPr>
        <w:t xml:space="preserve">│  │    │   расход на пожаротушение </w:t>
      </w:r>
      <w:hyperlink w:anchor="P405" w:history="1">
        <w:r>
          <w:rPr>
            <w:color w:val="0000FF"/>
            <w:sz w:val="14"/>
          </w:rPr>
          <w:t>&lt;*&gt;</w:t>
        </w:r>
      </w:hyperlink>
      <w:r>
        <w:rPr>
          <w:sz w:val="14"/>
        </w:rPr>
        <w:t xml:space="preserve"> _____________________________________________ внутреннее, л/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 xml:space="preserve">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 │                               _______________________________________________ наружное, л/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 xml:space="preserve">   │</w:t>
      </w:r>
    </w:p>
    <w:p w:rsidR="00767109" w:rsidRDefault="00767109">
      <w:pPr>
        <w:pStyle w:val="ConsPlusCell"/>
        <w:jc w:val="both"/>
      </w:pPr>
      <w:r>
        <w:rPr>
          <w:sz w:val="14"/>
        </w:rPr>
        <w:t xml:space="preserve">│  │    │                               _________________________________________ автоматическое, </w:t>
      </w:r>
      <w:proofErr w:type="gramStart"/>
      <w:r>
        <w:rPr>
          <w:sz w:val="14"/>
        </w:rPr>
        <w:t>л</w:t>
      </w:r>
      <w:proofErr w:type="gramEnd"/>
      <w:r>
        <w:rPr>
          <w:sz w:val="14"/>
        </w:rPr>
        <w:t>/с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├──┼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67109" w:rsidRDefault="00767109">
      <w:pPr>
        <w:pStyle w:val="ConsPlusCell"/>
        <w:jc w:val="both"/>
      </w:pPr>
      <w:r>
        <w:rPr>
          <w:sz w:val="14"/>
        </w:rPr>
        <w:t>│5 │Способ получения результата муниципальной услуги:                                  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lastRenderedPageBreak/>
        <w:t>│  ├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│┌─┐ │                                                                              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│└─┘ │   выдать в ходе личного приема в МФЦ                                         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├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│┌─┐ │                                                                              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│└─┘ │   направить почтовым отправлением по указанному выше почтовому адресу        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├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│┌─┐ │                                                                              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│└─┘ │   направить в форме электронного документа на указанный выше электронный адрес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├──┼────┴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┤</w:t>
      </w:r>
    </w:p>
    <w:p w:rsidR="00767109" w:rsidRDefault="00767109">
      <w:pPr>
        <w:pStyle w:val="ConsPlusCell"/>
        <w:jc w:val="both"/>
      </w:pPr>
      <w:r>
        <w:rPr>
          <w:sz w:val="14"/>
        </w:rPr>
        <w:t>│6 │Подпись заявителя (представителя заявителя):    │Дата:                             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├──────────────────────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767109" w:rsidRDefault="00767109">
      <w:pPr>
        <w:pStyle w:val="ConsPlusCell"/>
        <w:jc w:val="both"/>
      </w:pPr>
      <w:r>
        <w:rPr>
          <w:sz w:val="14"/>
        </w:rPr>
        <w:t xml:space="preserve">│  │_________ ___________________                   │"__" ___________ ____ </w:t>
      </w:r>
      <w:proofErr w:type="gramStart"/>
      <w:r>
        <w:rPr>
          <w:sz w:val="14"/>
        </w:rPr>
        <w:t>г</w:t>
      </w:r>
      <w:proofErr w:type="gramEnd"/>
      <w:r>
        <w:rPr>
          <w:sz w:val="14"/>
        </w:rPr>
        <w:t>.          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│(Подпись) (Инициалы, фамилия)                   │                                  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├──┼──────────────────────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767109" w:rsidRDefault="00767109">
      <w:pPr>
        <w:pStyle w:val="ConsPlusCell"/>
        <w:jc w:val="both"/>
      </w:pPr>
      <w:r>
        <w:rPr>
          <w:sz w:val="14"/>
        </w:rPr>
        <w:t xml:space="preserve">│7 │   Отметка   должностного    лица,    </w:t>
      </w:r>
      <w:proofErr w:type="spellStart"/>
      <w:r>
        <w:rPr>
          <w:sz w:val="14"/>
        </w:rPr>
        <w:t>принявшего│Дата</w:t>
      </w:r>
      <w:proofErr w:type="spellEnd"/>
      <w:r>
        <w:rPr>
          <w:sz w:val="14"/>
        </w:rPr>
        <w:t>:                             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│заявление и приложенные к нему документы:       │                                  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├──────────────────────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767109" w:rsidRDefault="00767109">
      <w:pPr>
        <w:pStyle w:val="ConsPlusCell"/>
        <w:jc w:val="both"/>
      </w:pPr>
      <w:r>
        <w:rPr>
          <w:sz w:val="14"/>
        </w:rPr>
        <w:t xml:space="preserve">│  │_________ ___________________                   │"__" ___________ ____ </w:t>
      </w:r>
      <w:proofErr w:type="gramStart"/>
      <w:r>
        <w:rPr>
          <w:sz w:val="14"/>
        </w:rPr>
        <w:t>г</w:t>
      </w:r>
      <w:proofErr w:type="gramEnd"/>
      <w:r>
        <w:rPr>
          <w:sz w:val="14"/>
        </w:rPr>
        <w:t>.          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│(Подпись) (Инициалы, фамилия)                   │                                    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├──┼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─┤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   --------------------------------                                                                 │</w:t>
      </w:r>
    </w:p>
    <w:p w:rsidR="00767109" w:rsidRDefault="00767109">
      <w:pPr>
        <w:pStyle w:val="ConsPlusCell"/>
        <w:jc w:val="both"/>
      </w:pPr>
      <w:bookmarkStart w:id="9" w:name="P405"/>
      <w:bookmarkEnd w:id="9"/>
      <w:r>
        <w:rPr>
          <w:sz w:val="14"/>
        </w:rPr>
        <w:t>│  │   &lt;*&gt; строка не заполняется в случае строительства (реконструкции)  на  земельном  участке  объекта│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│индивидуального жилищного строительства                                                             │</w:t>
      </w:r>
    </w:p>
    <w:p w:rsidR="00767109" w:rsidRDefault="00767109">
      <w:pPr>
        <w:pStyle w:val="ConsPlusCell"/>
        <w:jc w:val="both"/>
      </w:pPr>
      <w:bookmarkStart w:id="10" w:name="P407"/>
      <w:bookmarkEnd w:id="10"/>
      <w:r>
        <w:rPr>
          <w:sz w:val="14"/>
        </w:rPr>
        <w:t>│  │   &lt;**&gt; Заполняется при наличии у заявителя соответствующей информации. Если информации  о  нагрузке│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│нет, но соответствующий ресурс требуется - указывается  "нет  данных".  Если  получение  ресурса  не│</w:t>
      </w:r>
    </w:p>
    <w:p w:rsidR="00767109" w:rsidRDefault="00767109">
      <w:pPr>
        <w:pStyle w:val="ConsPlusCell"/>
        <w:jc w:val="both"/>
      </w:pPr>
      <w:r>
        <w:rPr>
          <w:sz w:val="14"/>
        </w:rPr>
        <w:t xml:space="preserve">│  │требуется  -  указывается  "не  требуется".  При  необходимости  получения  технических  условий  </w:t>
      </w:r>
      <w:proofErr w:type="gramStart"/>
      <w:r>
        <w:rPr>
          <w:sz w:val="14"/>
        </w:rPr>
        <w:t>на</w:t>
      </w:r>
      <w:proofErr w:type="gramEnd"/>
      <w:r>
        <w:rPr>
          <w:sz w:val="14"/>
        </w:rPr>
        <w:t>│</w:t>
      </w:r>
    </w:p>
    <w:p w:rsidR="00767109" w:rsidRDefault="00767109">
      <w:pPr>
        <w:pStyle w:val="ConsPlusCell"/>
        <w:jc w:val="both"/>
      </w:pPr>
      <w:r>
        <w:rPr>
          <w:sz w:val="14"/>
        </w:rPr>
        <w:t xml:space="preserve">│  │подключение к сетям газораспределения при </w:t>
      </w:r>
      <w:proofErr w:type="gramStart"/>
      <w:r>
        <w:rPr>
          <w:sz w:val="14"/>
        </w:rPr>
        <w:t>планируемом</w:t>
      </w:r>
      <w:proofErr w:type="gramEnd"/>
      <w:r>
        <w:rPr>
          <w:sz w:val="14"/>
        </w:rPr>
        <w:t xml:space="preserve"> максимальном часовой  расход  природного  газа│</w:t>
      </w:r>
    </w:p>
    <w:p w:rsidR="00767109" w:rsidRDefault="00767109">
      <w:pPr>
        <w:pStyle w:val="ConsPlusCell"/>
        <w:jc w:val="both"/>
      </w:pPr>
      <w:r>
        <w:rPr>
          <w:sz w:val="14"/>
        </w:rPr>
        <w:t>│  │более 5 м3/час - указание требуемого максимального часового расхода газа обязательно!               │</w:t>
      </w:r>
    </w:p>
    <w:p w:rsidR="00767109" w:rsidRDefault="00767109">
      <w:pPr>
        <w:pStyle w:val="ConsPlusCell"/>
        <w:jc w:val="both"/>
      </w:pPr>
      <w:r>
        <w:rPr>
          <w:sz w:val="14"/>
        </w:rPr>
        <w:t>└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jc w:val="right"/>
        <w:outlineLvl w:val="1"/>
      </w:pPr>
      <w:bookmarkStart w:id="11" w:name="P418"/>
      <w:bookmarkEnd w:id="11"/>
      <w:r>
        <w:t>Приложение N 2</w:t>
      </w:r>
    </w:p>
    <w:p w:rsidR="00767109" w:rsidRDefault="00767109">
      <w:pPr>
        <w:pStyle w:val="ConsPlusNormal"/>
        <w:jc w:val="right"/>
      </w:pPr>
      <w:r>
        <w:t>к административному регламенту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nformat"/>
        <w:jc w:val="both"/>
      </w:pPr>
      <w:r>
        <w:t xml:space="preserve">                     ┌─────────────────────────────────────┐</w:t>
      </w:r>
    </w:p>
    <w:p w:rsidR="00767109" w:rsidRDefault="00767109">
      <w:pPr>
        <w:pStyle w:val="ConsPlusNonformat"/>
        <w:jc w:val="both"/>
      </w:pPr>
      <w:r>
        <w:t xml:space="preserve">                     │    I. Подача заявления о выдаче     │</w:t>
      </w:r>
    </w:p>
    <w:p w:rsidR="00767109" w:rsidRDefault="00767109">
      <w:pPr>
        <w:pStyle w:val="ConsPlusNonformat"/>
        <w:jc w:val="both"/>
      </w:pPr>
      <w:r>
        <w:t xml:space="preserve">                     │ градостроительного плана земельного │</w:t>
      </w:r>
    </w:p>
    <w:p w:rsidR="00767109" w:rsidRDefault="00767109">
      <w:pPr>
        <w:pStyle w:val="ConsPlusNonformat"/>
        <w:jc w:val="both"/>
      </w:pPr>
      <w:r>
        <w:t xml:space="preserve">                     │               участка               │</w:t>
      </w:r>
    </w:p>
    <w:p w:rsidR="00767109" w:rsidRDefault="00767109">
      <w:pPr>
        <w:pStyle w:val="ConsPlusNonformat"/>
        <w:jc w:val="both"/>
      </w:pPr>
      <w:r>
        <w:t xml:space="preserve">                     └──────┬────────────────────────┬─────┘</w:t>
      </w:r>
    </w:p>
    <w:p w:rsidR="00767109" w:rsidRDefault="00767109">
      <w:pPr>
        <w:pStyle w:val="ConsPlusNonformat"/>
        <w:jc w:val="both"/>
      </w:pPr>
      <w:r>
        <w:t xml:space="preserve">                            V                        </w:t>
      </w:r>
      <w:proofErr w:type="spellStart"/>
      <w:r>
        <w:t>V</w:t>
      </w:r>
      <w:proofErr w:type="spellEnd"/>
    </w:p>
    <w:p w:rsidR="00767109" w:rsidRDefault="00767109">
      <w:pPr>
        <w:pStyle w:val="ConsPlusNonformat"/>
        <w:jc w:val="both"/>
      </w:pPr>
      <w:r>
        <w:t xml:space="preserve">             ┌──────────────────────┐     ┌──────────────────────┐</w:t>
      </w:r>
    </w:p>
    <w:p w:rsidR="00767109" w:rsidRDefault="00767109">
      <w:pPr>
        <w:pStyle w:val="ConsPlusNonformat"/>
        <w:jc w:val="both"/>
      </w:pPr>
      <w:r>
        <w:t xml:space="preserve">             │    Личный прием      │     │  в форме </w:t>
      </w:r>
      <w:proofErr w:type="gramStart"/>
      <w:r>
        <w:t>электронных</w:t>
      </w:r>
      <w:proofErr w:type="gramEnd"/>
      <w:r>
        <w:t xml:space="preserve"> │</w:t>
      </w:r>
    </w:p>
    <w:p w:rsidR="00767109" w:rsidRDefault="00767109">
      <w:pPr>
        <w:pStyle w:val="ConsPlusNonformat"/>
        <w:jc w:val="both"/>
      </w:pPr>
      <w:r>
        <w:t xml:space="preserve">             │                      │     │      документов      │</w:t>
      </w:r>
    </w:p>
    <w:p w:rsidR="00767109" w:rsidRDefault="00767109">
      <w:pPr>
        <w:pStyle w:val="ConsPlusNonformat"/>
        <w:jc w:val="both"/>
      </w:pPr>
      <w:r>
        <w:t xml:space="preserve">             └─────────────────────┬┘     └┬─────────────────────┘</w:t>
      </w:r>
    </w:p>
    <w:p w:rsidR="00767109" w:rsidRDefault="00767109">
      <w:pPr>
        <w:pStyle w:val="ConsPlusNonformat"/>
        <w:jc w:val="both"/>
      </w:pPr>
      <w:r>
        <w:t xml:space="preserve">                                   │       │</w:t>
      </w:r>
    </w:p>
    <w:p w:rsidR="00767109" w:rsidRDefault="00767109">
      <w:pPr>
        <w:pStyle w:val="ConsPlusNonformat"/>
        <w:jc w:val="both"/>
      </w:pPr>
      <w:r>
        <w:t>┌───────────────────────┐          │       │  ┌───────────────────────────┐</w:t>
      </w:r>
    </w:p>
    <w:p w:rsidR="00767109" w:rsidRDefault="00767109">
      <w:pPr>
        <w:pStyle w:val="ConsPlusNonformat"/>
        <w:jc w:val="both"/>
      </w:pPr>
      <w:r>
        <w:t>│                       │          │       │  │  в рабочие дни - в день   │</w:t>
      </w:r>
    </w:p>
    <w:p w:rsidR="00767109" w:rsidRDefault="00767109">
      <w:pPr>
        <w:pStyle w:val="ConsPlusNonformat"/>
        <w:jc w:val="both"/>
      </w:pPr>
      <w:r>
        <w:t>│  Не должен превышать  │          │       │  │поступления, в выходные или│</w:t>
      </w:r>
    </w:p>
    <w:p w:rsidR="00767109" w:rsidRDefault="00767109">
      <w:pPr>
        <w:pStyle w:val="ConsPlusNonformat"/>
        <w:jc w:val="both"/>
      </w:pPr>
      <w:r>
        <w:t>│       15 минут        │          │       │  │праздничные дни - в первый │</w:t>
      </w:r>
    </w:p>
    <w:p w:rsidR="00767109" w:rsidRDefault="00767109">
      <w:pPr>
        <w:pStyle w:val="ConsPlusNonformat"/>
        <w:jc w:val="both"/>
      </w:pPr>
      <w:r>
        <w:t xml:space="preserve">│                       │          │       │  │рабочий день, следующий </w:t>
      </w:r>
      <w:proofErr w:type="gramStart"/>
      <w:r>
        <w:t>за</w:t>
      </w:r>
      <w:proofErr w:type="gramEnd"/>
      <w:r>
        <w:t xml:space="preserve"> │</w:t>
      </w:r>
    </w:p>
    <w:p w:rsidR="00767109" w:rsidRDefault="00767109">
      <w:pPr>
        <w:pStyle w:val="ConsPlusNonformat"/>
        <w:jc w:val="both"/>
      </w:pPr>
      <w:r>
        <w:t>│                       │          │       │  │   днем его поступления    │</w:t>
      </w:r>
    </w:p>
    <w:p w:rsidR="00767109" w:rsidRDefault="00767109">
      <w:pPr>
        <w:pStyle w:val="ConsPlusNonformat"/>
        <w:jc w:val="both"/>
      </w:pPr>
      <w:r>
        <w:t>└───────────────────────┘          │       │  └───────────────────────────┘</w:t>
      </w:r>
    </w:p>
    <w:p w:rsidR="00767109" w:rsidRDefault="00767109">
      <w:pPr>
        <w:pStyle w:val="ConsPlusNonformat"/>
        <w:jc w:val="both"/>
      </w:pPr>
      <w:r>
        <w:t xml:space="preserve">                   \               │       │         /</w:t>
      </w:r>
    </w:p>
    <w:p w:rsidR="00767109" w:rsidRDefault="00767109">
      <w:pPr>
        <w:pStyle w:val="ConsPlusNonformat"/>
        <w:jc w:val="both"/>
      </w:pPr>
      <w:r>
        <w:t xml:space="preserve">                    \              V       </w:t>
      </w:r>
      <w:proofErr w:type="spellStart"/>
      <w:r>
        <w:t>V</w:t>
      </w:r>
      <w:proofErr w:type="spellEnd"/>
      <w:r>
        <w:t xml:space="preserve">        /</w:t>
      </w:r>
    </w:p>
    <w:p w:rsidR="00767109" w:rsidRDefault="00767109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┌──────────────────────────────────────────────┐</w:t>
      </w:r>
    </w:p>
    <w:p w:rsidR="00767109" w:rsidRDefault="00767109">
      <w:pPr>
        <w:pStyle w:val="ConsPlusNonformat"/>
        <w:jc w:val="both"/>
      </w:pPr>
      <w:r>
        <w:t xml:space="preserve">                │      II. Прием и регистрация заявления и     │</w:t>
      </w:r>
    </w:p>
    <w:p w:rsidR="00767109" w:rsidRDefault="00767109">
      <w:pPr>
        <w:pStyle w:val="ConsPlusNonformat"/>
        <w:jc w:val="both"/>
      </w:pPr>
      <w:r>
        <w:t xml:space="preserve">                │  документов, необходимых для предоставления  │</w:t>
      </w:r>
    </w:p>
    <w:p w:rsidR="00767109" w:rsidRDefault="00767109">
      <w:pPr>
        <w:pStyle w:val="ConsPlusNonformat"/>
        <w:jc w:val="both"/>
      </w:pPr>
      <w:r>
        <w:t xml:space="preserve">                │             муниципальной услуги             │</w:t>
      </w:r>
    </w:p>
    <w:p w:rsidR="00767109" w:rsidRDefault="00767109">
      <w:pPr>
        <w:pStyle w:val="ConsPlusNonformat"/>
        <w:jc w:val="both"/>
      </w:pPr>
      <w:r>
        <w:t xml:space="preserve">                └──────────────────────────────────────────────┘</w:t>
      </w:r>
    </w:p>
    <w:p w:rsidR="00767109" w:rsidRDefault="00767109">
      <w:pPr>
        <w:pStyle w:val="ConsPlusNonformat"/>
        <w:jc w:val="both"/>
      </w:pPr>
      <w:r>
        <w:t xml:space="preserve">       ┌────────────────────────────┐  ┌────────────────────────────┐</w:t>
      </w:r>
    </w:p>
    <w:p w:rsidR="00767109" w:rsidRDefault="00767109">
      <w:pPr>
        <w:pStyle w:val="ConsPlusNonformat"/>
        <w:jc w:val="both"/>
      </w:pPr>
      <w:r>
        <w:t xml:space="preserve">       │  Выдача расписки в приеме  │  │ Направление уведомления о  │</w:t>
      </w:r>
    </w:p>
    <w:p w:rsidR="00767109" w:rsidRDefault="00767109">
      <w:pPr>
        <w:pStyle w:val="ConsPlusNonformat"/>
        <w:jc w:val="both"/>
      </w:pPr>
      <w:r>
        <w:t xml:space="preserve">       │   заявления и документов   │  │     </w:t>
      </w:r>
      <w:proofErr w:type="gramStart"/>
      <w:r>
        <w:t>приеме</w:t>
      </w:r>
      <w:proofErr w:type="gramEnd"/>
      <w:r>
        <w:t xml:space="preserve"> заявления и     │</w:t>
      </w:r>
    </w:p>
    <w:p w:rsidR="00767109" w:rsidRDefault="00767109">
      <w:pPr>
        <w:pStyle w:val="ConsPlusNonformat"/>
        <w:jc w:val="both"/>
      </w:pPr>
      <w:r>
        <w:t xml:space="preserve">       │                            │  │         документов         │</w:t>
      </w:r>
    </w:p>
    <w:p w:rsidR="00767109" w:rsidRDefault="00767109">
      <w:pPr>
        <w:pStyle w:val="ConsPlusNonformat"/>
        <w:jc w:val="both"/>
      </w:pPr>
      <w:r>
        <w:t xml:space="preserve">       └──────────────┬─────────────┘  └──────────────┬─────────────┘</w:t>
      </w:r>
    </w:p>
    <w:p w:rsidR="00767109" w:rsidRDefault="00767109">
      <w:pPr>
        <w:pStyle w:val="ConsPlusNonformat"/>
        <w:jc w:val="both"/>
      </w:pPr>
      <w:r>
        <w:t xml:space="preserve">                      V                               </w:t>
      </w:r>
      <w:proofErr w:type="spellStart"/>
      <w:r>
        <w:t>V</w:t>
      </w:r>
      <w:proofErr w:type="spellEnd"/>
    </w:p>
    <w:p w:rsidR="00767109" w:rsidRDefault="00767109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┌────────────────────────────────────────────────────┐</w:t>
      </w:r>
    </w:p>
    <w:p w:rsidR="00767109" w:rsidRDefault="00767109">
      <w:pPr>
        <w:pStyle w:val="ConsPlusNonformat"/>
        <w:jc w:val="both"/>
      </w:pPr>
      <w:r>
        <w:t xml:space="preserve">              │ III. Рассмотрение зарегистрированного заявления и  │</w:t>
      </w:r>
    </w:p>
    <w:p w:rsidR="00767109" w:rsidRDefault="00767109">
      <w:pPr>
        <w:pStyle w:val="ConsPlusNonformat"/>
        <w:jc w:val="both"/>
      </w:pPr>
      <w:r>
        <w:lastRenderedPageBreak/>
        <w:t xml:space="preserve">              │     подготовка результата муниципальной услуги     │</w:t>
      </w:r>
    </w:p>
    <w:p w:rsidR="00767109" w:rsidRDefault="00767109">
      <w:pPr>
        <w:pStyle w:val="ConsPlusNonformat"/>
        <w:jc w:val="both"/>
      </w:pPr>
      <w:r>
        <w:t xml:space="preserve">              └──────────────────┬──────┬──────────────────────────┘</w:t>
      </w:r>
    </w:p>
    <w:p w:rsidR="00767109" w:rsidRDefault="00767109">
      <w:pPr>
        <w:pStyle w:val="ConsPlusNonformat"/>
        <w:jc w:val="both"/>
      </w:pPr>
      <w:r>
        <w:t xml:space="preserve">                                 │      │</w:t>
      </w:r>
    </w:p>
    <w:p w:rsidR="00767109" w:rsidRDefault="00767109">
      <w:pPr>
        <w:pStyle w:val="ConsPlusNonformat"/>
        <w:jc w:val="both"/>
      </w:pPr>
      <w:r>
        <w:t>┌──────────────────────────────┐ │      │ ┌───────────────────────────────┐</w:t>
      </w:r>
    </w:p>
    <w:p w:rsidR="00767109" w:rsidRDefault="00767109">
      <w:pPr>
        <w:pStyle w:val="ConsPlusNonformat"/>
        <w:jc w:val="both"/>
      </w:pPr>
      <w:r>
        <w:t>│  В течение 20 рабочих дней</w:t>
      </w:r>
      <w:proofErr w:type="gramStart"/>
      <w:r>
        <w:t xml:space="preserve">   │ │      │ │   В</w:t>
      </w:r>
      <w:proofErr w:type="gramEnd"/>
      <w:r>
        <w:t xml:space="preserve"> течение 20 рабочих дней   │</w:t>
      </w:r>
    </w:p>
    <w:p w:rsidR="00767109" w:rsidRDefault="00767109">
      <w:pPr>
        <w:pStyle w:val="ConsPlusNonformat"/>
        <w:jc w:val="both"/>
      </w:pPr>
      <w:r>
        <w:t>│со дня регистрации заявления и│ │      │ │ со дня регистрации заявления и│</w:t>
      </w:r>
    </w:p>
    <w:p w:rsidR="00767109" w:rsidRDefault="00767109">
      <w:pPr>
        <w:pStyle w:val="ConsPlusNonformat"/>
        <w:jc w:val="both"/>
      </w:pPr>
      <w:r>
        <w:t xml:space="preserve">│ документов, необходимых для  │ │      │ │  документов, необходимых </w:t>
      </w:r>
      <w:proofErr w:type="gramStart"/>
      <w:r>
        <w:t>для</w:t>
      </w:r>
      <w:proofErr w:type="gramEnd"/>
      <w:r>
        <w:t xml:space="preserve">  │</w:t>
      </w:r>
    </w:p>
    <w:p w:rsidR="00767109" w:rsidRDefault="00767109">
      <w:pPr>
        <w:pStyle w:val="ConsPlusNonformat"/>
        <w:jc w:val="both"/>
      </w:pPr>
      <w:r>
        <w:t xml:space="preserve">│ предоставления </w:t>
      </w:r>
      <w:proofErr w:type="gramStart"/>
      <w:r>
        <w:t>муниципальной</w:t>
      </w:r>
      <w:proofErr w:type="gramEnd"/>
      <w:r>
        <w:t xml:space="preserve"> │ │      │ │ предоставления муниципальной  │</w:t>
      </w:r>
    </w:p>
    <w:p w:rsidR="00767109" w:rsidRDefault="00767109">
      <w:pPr>
        <w:pStyle w:val="ConsPlusNonformat"/>
        <w:jc w:val="both"/>
      </w:pPr>
      <w:r>
        <w:t xml:space="preserve">│            услуги            │ │      │ │            </w:t>
      </w:r>
      <w:proofErr w:type="gramStart"/>
      <w:r>
        <w:t>услуги</w:t>
      </w:r>
      <w:proofErr w:type="gramEnd"/>
      <w:r>
        <w:t xml:space="preserve">             │</w:t>
      </w:r>
    </w:p>
    <w:p w:rsidR="00767109" w:rsidRDefault="00767109">
      <w:pPr>
        <w:pStyle w:val="ConsPlusNonformat"/>
        <w:jc w:val="both"/>
      </w:pPr>
      <w:r>
        <w:t xml:space="preserve">└──────────────────────────────┘ V      </w:t>
      </w:r>
      <w:proofErr w:type="spellStart"/>
      <w:r>
        <w:t>V</w:t>
      </w:r>
      <w:proofErr w:type="spellEnd"/>
      <w:r>
        <w:t xml:space="preserve"> └───────────────────────────────┘</w:t>
      </w:r>
    </w:p>
    <w:p w:rsidR="00767109" w:rsidRDefault="00767109">
      <w:pPr>
        <w:pStyle w:val="ConsPlusNonformat"/>
        <w:jc w:val="both"/>
      </w:pPr>
      <w:r>
        <w:t xml:space="preserve"> \    ┌─────────────────────────────┐┌──────────────────────────────┐    /</w:t>
      </w:r>
    </w:p>
    <w:p w:rsidR="00767109" w:rsidRDefault="00767109">
      <w:pPr>
        <w:pStyle w:val="ConsPlusNonformat"/>
        <w:jc w:val="both"/>
      </w:pPr>
      <w:r>
        <w:t xml:space="preserve">  \   │    При наличии оснований</w:t>
      </w:r>
      <w:proofErr w:type="gramStart"/>
      <w:r>
        <w:t xml:space="preserve">    ││   П</w:t>
      </w:r>
      <w:proofErr w:type="gramEnd"/>
      <w:r>
        <w:t>ри отсутствии оснований   │   /</w:t>
      </w:r>
    </w:p>
    <w:p w:rsidR="00767109" w:rsidRDefault="00767109">
      <w:pPr>
        <w:pStyle w:val="ConsPlusNonformat"/>
        <w:jc w:val="both"/>
      </w:pPr>
      <w:r>
        <w:t xml:space="preserve">   \  │ для отказа в предоставлении ││ для отказа в предоставлении  │  /</w:t>
      </w:r>
    </w:p>
    <w:p w:rsidR="00767109" w:rsidRDefault="00767109">
      <w:pPr>
        <w:pStyle w:val="ConsPlusNonformat"/>
        <w:jc w:val="both"/>
      </w:pPr>
      <w:r>
        <w:t xml:space="preserve">    \ │   муниципальной услуги      ││    муниципальной услуги      │ /</w:t>
      </w:r>
    </w:p>
    <w:p w:rsidR="00767109" w:rsidRDefault="00767109">
      <w:pPr>
        <w:pStyle w:val="ConsPlusNonformat"/>
        <w:jc w:val="both"/>
      </w:pPr>
      <w:r>
        <w:t xml:space="preserve">     \└─────────────┬───────────────┘└─────────────────┬────────────┘/</w:t>
      </w:r>
    </w:p>
    <w:p w:rsidR="00767109" w:rsidRDefault="00767109">
      <w:pPr>
        <w:pStyle w:val="ConsPlusNonformat"/>
        <w:jc w:val="both"/>
      </w:pPr>
      <w:r>
        <w:t xml:space="preserve">      \             V                                  </w:t>
      </w:r>
      <w:proofErr w:type="spellStart"/>
      <w:r>
        <w:t>V</w:t>
      </w:r>
      <w:proofErr w:type="spellEnd"/>
      <w:r>
        <w:t xml:space="preserve">            /</w:t>
      </w:r>
    </w:p>
    <w:p w:rsidR="00767109" w:rsidRDefault="00767109">
      <w:pPr>
        <w:pStyle w:val="ConsPlusNonformat"/>
        <w:jc w:val="both"/>
      </w:pPr>
      <w:r>
        <w:t xml:space="preserve">   ┌────────────────────────────────┐┌──────────────────────────────┐</w:t>
      </w:r>
    </w:p>
    <w:p w:rsidR="00767109" w:rsidRDefault="00767109">
      <w:pPr>
        <w:pStyle w:val="ConsPlusNonformat"/>
        <w:jc w:val="both"/>
      </w:pPr>
      <w:r>
        <w:t xml:space="preserve">   │подготовка письменного отказа </w:t>
      </w:r>
      <w:proofErr w:type="gramStart"/>
      <w:r>
        <w:t>в</w:t>
      </w:r>
      <w:proofErr w:type="gramEnd"/>
      <w:r>
        <w:t xml:space="preserve"> ││          Подготовка          │</w:t>
      </w:r>
    </w:p>
    <w:p w:rsidR="00767109" w:rsidRDefault="00767109">
      <w:pPr>
        <w:pStyle w:val="ConsPlusNonformat"/>
        <w:jc w:val="both"/>
      </w:pPr>
      <w:r>
        <w:t xml:space="preserve">   │выдаче градостроительного плана ││      градостроительного      │</w:t>
      </w:r>
    </w:p>
    <w:p w:rsidR="00767109" w:rsidRDefault="00767109">
      <w:pPr>
        <w:pStyle w:val="ConsPlusNonformat"/>
        <w:jc w:val="both"/>
      </w:pPr>
      <w:r>
        <w:t xml:space="preserve">   │       земельного участка       ││   плана земельного участка   │</w:t>
      </w:r>
    </w:p>
    <w:p w:rsidR="00767109" w:rsidRDefault="00767109">
      <w:pPr>
        <w:pStyle w:val="ConsPlusNonformat"/>
        <w:jc w:val="both"/>
      </w:pPr>
      <w:r>
        <w:t xml:space="preserve">   └────────────────────────────────┘└──────────────────────────────┘</w:t>
      </w:r>
    </w:p>
    <w:p w:rsidR="00767109" w:rsidRDefault="00767109">
      <w:pPr>
        <w:pStyle w:val="ConsPlusNonformat"/>
        <w:jc w:val="both"/>
      </w:pPr>
    </w:p>
    <w:p w:rsidR="00767109" w:rsidRDefault="00767109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┌───────────────────────────────────────────┐</w:t>
      </w:r>
    </w:p>
    <w:p w:rsidR="00767109" w:rsidRDefault="00767109">
      <w:pPr>
        <w:pStyle w:val="ConsPlusNonformat"/>
        <w:jc w:val="both"/>
      </w:pPr>
      <w:r>
        <w:t xml:space="preserve">                │      IV. </w:t>
      </w:r>
      <w:proofErr w:type="gramStart"/>
      <w:r>
        <w:t>Контроль за</w:t>
      </w:r>
      <w:proofErr w:type="gramEnd"/>
      <w:r>
        <w:t xml:space="preserve"> предоставлением      │</w:t>
      </w:r>
    </w:p>
    <w:p w:rsidR="00767109" w:rsidRDefault="00767109">
      <w:pPr>
        <w:pStyle w:val="ConsPlusNonformat"/>
        <w:jc w:val="both"/>
      </w:pPr>
      <w:r>
        <w:t xml:space="preserve">                │           муниципальной услуги            │</w:t>
      </w:r>
    </w:p>
    <w:p w:rsidR="00767109" w:rsidRDefault="00767109">
      <w:pPr>
        <w:pStyle w:val="ConsPlusNonformat"/>
        <w:jc w:val="both"/>
      </w:pPr>
      <w:r>
        <w:t xml:space="preserve">                └───────────────────────────────────────────┘</w:t>
      </w:r>
    </w:p>
    <w:p w:rsidR="00767109" w:rsidRDefault="00767109">
      <w:pPr>
        <w:pStyle w:val="ConsPlusNonformat"/>
        <w:jc w:val="both"/>
      </w:pPr>
    </w:p>
    <w:p w:rsidR="00767109" w:rsidRDefault="00767109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┌────────────────────────────────────────────────────┐</w:t>
      </w:r>
    </w:p>
    <w:p w:rsidR="00767109" w:rsidRDefault="00767109">
      <w:pPr>
        <w:pStyle w:val="ConsPlusNonformat"/>
        <w:jc w:val="both"/>
      </w:pPr>
      <w:r>
        <w:t xml:space="preserve">            │   V. Досудебный (внесудебный) порядок обжалования  │</w:t>
      </w:r>
    </w:p>
    <w:p w:rsidR="00767109" w:rsidRDefault="00767109">
      <w:pPr>
        <w:pStyle w:val="ConsPlusNonformat"/>
        <w:jc w:val="both"/>
      </w:pPr>
      <w:r>
        <w:t xml:space="preserve">            │  решений и действий (бездействия) администрации, а │</w:t>
      </w:r>
    </w:p>
    <w:p w:rsidR="00767109" w:rsidRDefault="00767109">
      <w:pPr>
        <w:pStyle w:val="ConsPlusNonformat"/>
        <w:jc w:val="both"/>
      </w:pPr>
      <w:r>
        <w:t xml:space="preserve">            │    также должностных лиц, муниципальных служащих   │</w:t>
      </w:r>
    </w:p>
    <w:p w:rsidR="00767109" w:rsidRDefault="00767109">
      <w:pPr>
        <w:pStyle w:val="ConsPlusNonformat"/>
        <w:jc w:val="both"/>
      </w:pPr>
      <w:r>
        <w:t xml:space="preserve">            │                   администрации                    │</w:t>
      </w:r>
    </w:p>
    <w:p w:rsidR="00767109" w:rsidRDefault="00767109">
      <w:pPr>
        <w:pStyle w:val="ConsPlusNonformat"/>
        <w:jc w:val="both"/>
      </w:pPr>
      <w:r>
        <w:t xml:space="preserve">            └────────────────────────────────────────────────────┘</w:t>
      </w: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jc w:val="both"/>
      </w:pPr>
    </w:p>
    <w:p w:rsidR="00767109" w:rsidRDefault="007671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460D" w:rsidRDefault="00AA460D"/>
    <w:sectPr w:rsidR="00AA460D" w:rsidSect="0036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09"/>
    <w:rsid w:val="00767109"/>
    <w:rsid w:val="00AA460D"/>
    <w:rsid w:val="00AC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1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71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71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671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671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1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71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71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671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671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B32D406EEFB930FF0EFAF528DEDD3D7163613114DE35184C0754B37BC714F0C7D4178D1E7B6F672E1C748D969C71B9B3DCA9F2730E0403FBE98A0EF1H9E" TargetMode="External"/><Relationship Id="rId13" Type="http://schemas.openxmlformats.org/officeDocument/2006/relationships/hyperlink" Target="consultantplus://offline/ref=39B32D406EEFB930FF0EFAF528DEDD3D7163613114DA301B430654B37BC714F0C7D4178D0C7B376B2F1A6F8F968927E8F5F8H9E" TargetMode="External"/><Relationship Id="rId18" Type="http://schemas.openxmlformats.org/officeDocument/2006/relationships/hyperlink" Target="consultantplus://offline/ref=39B32D406EEFB930FF0EFAF528DEDD3D7163613114D8311E420054B37BC714F0C7D4178D1E7B6F672E1C718F919C71B9B3DCA9F2730E0403FBE98A0EF1H9E" TargetMode="External"/><Relationship Id="rId26" Type="http://schemas.openxmlformats.org/officeDocument/2006/relationships/hyperlink" Target="consultantplus://offline/ref=39B32D406EEFB930FF0EFAF528DEDD3D7163613114D8311E420054B37BC714F0C7D4178D1E7B6F672E1C718E909C71B9B3DCA9F2730E0403FBE98A0EF1H9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9B32D406EEFB930FF0EE4F83EB2833275603E3A16D93948175452E4249712A5959449D45C397C662F02738F95F9H7E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39B32D406EEFB930FF0EE4F83EB28332746C3D3C16DE3948175452E4249712A5879411D85D3F626F2A1725DED3C228E9F197A4F26B120400FEH5E" TargetMode="External"/><Relationship Id="rId12" Type="http://schemas.openxmlformats.org/officeDocument/2006/relationships/hyperlink" Target="consultantplus://offline/ref=39B32D406EEFB930FF0EFAF528DEDD3D7163613114DA33194A0854B37BC714F0C7D4178D0C7B376B2F1A6F8F968927E8F5F8H9E" TargetMode="External"/><Relationship Id="rId17" Type="http://schemas.openxmlformats.org/officeDocument/2006/relationships/hyperlink" Target="consultantplus://offline/ref=39B32D406EEFB930FF0EFAF528DEDD3D7163613114D8311E420054B37BC714F0C7D4178D1E7B6F672E1C718F929C71B9B3DCA9F2730E0403FBE98A0EF1H9E" TargetMode="External"/><Relationship Id="rId25" Type="http://schemas.openxmlformats.org/officeDocument/2006/relationships/hyperlink" Target="consultantplus://offline/ref=39B32D406EEFB930FF0EE4F83EB28332756A3F3415DC3948175452E4249712A5879411D85D3F626E261725DED3C228E9F197A4F26B120400FEH5E" TargetMode="External"/><Relationship Id="rId33" Type="http://schemas.openxmlformats.org/officeDocument/2006/relationships/hyperlink" Target="consultantplus://offline/ref=39B32D406EEFB930FF0EE4F83EB28332746C3D3C16DA3948175452E4249712A5959449D45C397C662F02738F95F9H7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9B32D406EEFB930FF0EFAF528DEDD3D716361311CD935184C0B09B9739E18F2C0DB4888196A6F672802718E899525EAFFH7E" TargetMode="External"/><Relationship Id="rId20" Type="http://schemas.openxmlformats.org/officeDocument/2006/relationships/hyperlink" Target="consultantplus://offline/ref=39B32D406EEFB930FF0EE4F83EB28332746C3D3C16DE3948175452E4249712A5879411D85D3F626F2A1725DED3C228E9F197A4F26B120400FEH5E" TargetMode="External"/><Relationship Id="rId29" Type="http://schemas.openxmlformats.org/officeDocument/2006/relationships/hyperlink" Target="consultantplus://offline/ref=39B32D406EEFB930FF0EE4F83EB28332756A3F3415DC3948175452E4249712A5879411D85D3F626E261725DED3C228E9F197A4F26B120400FEH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B32D406EEFB930FF0EE4F83EB28332746C3D3C16DA3948175452E4249712A5879411D8543C606D7A4D35DA9A9623F6F788BAF17512F0H4E" TargetMode="External"/><Relationship Id="rId11" Type="http://schemas.openxmlformats.org/officeDocument/2006/relationships/hyperlink" Target="consultantplus://offline/ref=39B32D406EEFB930FF0EFAF528DEDD3D716361311CD2321E4F0B09B9739E18F2C0DB4888196A6F672802718E899525EAFFH7E" TargetMode="External"/><Relationship Id="rId24" Type="http://schemas.openxmlformats.org/officeDocument/2006/relationships/hyperlink" Target="consultantplus://offline/ref=39B32D406EEFB930FF0EFAF528DEDD3D7163613114D8311E420054B37BC714F0C7D4178D1E7B6F672E1C718E969C71B9B3DCA9F2730E0403FBE98A0EF1H9E" TargetMode="External"/><Relationship Id="rId32" Type="http://schemas.openxmlformats.org/officeDocument/2006/relationships/hyperlink" Target="consultantplus://offline/ref=39B32D406EEFB930FF0EE4F83EB283327569383911D83948175452E4249712A5879411D85D3F63632C1725DED3C228E9F197A4F26B120400FEH5E" TargetMode="External"/><Relationship Id="rId5" Type="http://schemas.openxmlformats.org/officeDocument/2006/relationships/hyperlink" Target="consultantplus://offline/ref=39B32D406EEFB930FF0EFAF528DEDD3D7163613114D8311E420054B37BC714F0C7D4178D1E7B6F672E1C718F929C71B9B3DCA9F2730E0403FBE98A0EF1H9E" TargetMode="External"/><Relationship Id="rId15" Type="http://schemas.openxmlformats.org/officeDocument/2006/relationships/hyperlink" Target="consultantplus://offline/ref=39B32D406EEFB930FF0EFAF528DEDD3D7163613114DB331D4B0554B37BC714F0C7D4178D0C7B376B2F1A6F8F968927E8F5F8H9E" TargetMode="External"/><Relationship Id="rId23" Type="http://schemas.openxmlformats.org/officeDocument/2006/relationships/hyperlink" Target="consultantplus://offline/ref=39B32D406EEFB930FF0EFAF528DEDD3D7163613114DE311D4C0954B37BC714F0C7D4178D0C7B376B2F1A6F8F968927E8F5F8H9E" TargetMode="External"/><Relationship Id="rId28" Type="http://schemas.openxmlformats.org/officeDocument/2006/relationships/hyperlink" Target="consultantplus://offline/ref=39B32D406EEFB930FF0EE4F83EB28332756A3F3415DC3948175452E4249712A5879411D85D3F626E261725DED3C228E9F197A4F26B120400FEH5E" TargetMode="External"/><Relationship Id="rId10" Type="http://schemas.openxmlformats.org/officeDocument/2006/relationships/hyperlink" Target="consultantplus://offline/ref=39B32D406EEFB930FF0EFAF528DEDD3D7163613114DB331A4F0054B37BC714F0C7D4178D0C7B376B2F1A6F8F968927E8F5F8H9E" TargetMode="External"/><Relationship Id="rId19" Type="http://schemas.openxmlformats.org/officeDocument/2006/relationships/hyperlink" Target="consultantplus://offline/ref=39B32D406EEFB930FF0EE4F83EB28332746C3D3C16DA3948175452E4249712A5879411D8543C606D7A4D35DA9A9623F6F788BAF17512F0H4E" TargetMode="External"/><Relationship Id="rId31" Type="http://schemas.openxmlformats.org/officeDocument/2006/relationships/hyperlink" Target="consultantplus://offline/ref=39B32D406EEFB930FF0EFAF528DEDD3D7163613114D8311E420054B37BC714F0C7D4178D1E7B6F672E1C718D979C71B9B3DCA9F2730E0403FBE98A0EF1H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B32D406EEFB930FF0EFAF528DEDD3D7163613114DE35184C0754B37BC714F0C7D4178D1E7B6F672E1D728B909C71B9B3DCA9F2730E0403FBE98A0EF1H9E" TargetMode="External"/><Relationship Id="rId14" Type="http://schemas.openxmlformats.org/officeDocument/2006/relationships/hyperlink" Target="consultantplus://offline/ref=39B32D406EEFB930FF0EFAF528DEDD3D7163613114DB321B420054B37BC714F0C7D4178D0C7B376B2F1A6F8F968927E8F5F8H9E" TargetMode="External"/><Relationship Id="rId22" Type="http://schemas.openxmlformats.org/officeDocument/2006/relationships/hyperlink" Target="consultantplus://offline/ref=39B32D406EEFB930FF0EE4F83EB283327569383911D83948175452E4249712A5959449D45C397C662F02738F95F9H7E" TargetMode="External"/><Relationship Id="rId27" Type="http://schemas.openxmlformats.org/officeDocument/2006/relationships/hyperlink" Target="consultantplus://offline/ref=39B32D406EEFB930FF0EE4F83EB28332746A39391DDE3948175452E4249712A5879411D85D3F62672E1725DED3C228E9F197A4F26B120400FEH5E" TargetMode="External"/><Relationship Id="rId30" Type="http://schemas.openxmlformats.org/officeDocument/2006/relationships/hyperlink" Target="consultantplus://offline/ref=39B32D406EEFB930FF0EE4F83EB2833275603E3A16D93948175452E4249712A5879411D85D3F62642E1725DED3C228E9F197A4F26B120400FEH5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9097</Words>
  <Characters>51854</Characters>
  <Application>Microsoft Office Word</Application>
  <DocSecurity>0</DocSecurity>
  <Lines>432</Lines>
  <Paragraphs>121</Paragraphs>
  <ScaleCrop>false</ScaleCrop>
  <Company>diakov.net</Company>
  <LinksUpToDate>false</LinksUpToDate>
  <CharactersWithSpaces>60830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2020-01-16T04:07:00Z</dcterms:created>
  <dcterms:modified xsi:type="dcterms:W3CDTF">2020-01-16T04:12:00Z</dcterms:modified>
</cp:coreProperties>
</file>